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2B0A" w:rsidRPr="00752B0A" w:rsidRDefault="00752B0A" w:rsidP="00752B0A">
      <w:pPr>
        <w:pStyle w:val="TdocHeader2"/>
        <w:rPr>
          <w:rFonts w:cs="Arial"/>
          <w:bCs/>
          <w:sz w:val="28"/>
          <w:szCs w:val="24"/>
          <w:lang w:eastAsia="ko-KR"/>
        </w:rPr>
      </w:pPr>
      <w:r w:rsidRPr="00752B0A">
        <w:rPr>
          <w:rFonts w:cs="Arial"/>
          <w:bCs/>
          <w:sz w:val="28"/>
          <w:szCs w:val="24"/>
        </w:rPr>
        <w:t>3GPP TSG RAN WG1 Meeting #82</w:t>
      </w:r>
      <w:r w:rsidRPr="00752B0A">
        <w:rPr>
          <w:rFonts w:cs="Arial"/>
          <w:bCs/>
          <w:sz w:val="28"/>
          <w:szCs w:val="24"/>
        </w:rPr>
        <w:tab/>
        <w:t>R1-15</w:t>
      </w:r>
      <w:r>
        <w:rPr>
          <w:rFonts w:cs="Arial" w:hint="eastAsia"/>
          <w:bCs/>
          <w:sz w:val="28"/>
          <w:szCs w:val="24"/>
          <w:lang w:eastAsia="ko-KR"/>
        </w:rPr>
        <w:t>4229</w:t>
      </w:r>
    </w:p>
    <w:p w:rsidR="000C7533" w:rsidRPr="00752B0A" w:rsidRDefault="00752B0A" w:rsidP="00752B0A">
      <w:pPr>
        <w:pStyle w:val="TdocHeader2"/>
      </w:pPr>
      <w:r w:rsidRPr="00752B0A">
        <w:rPr>
          <w:rFonts w:cs="Arial"/>
          <w:bCs/>
          <w:sz w:val="28"/>
          <w:szCs w:val="24"/>
        </w:rPr>
        <w:t>Beijing, China, 24th – 28th August 2015</w:t>
      </w:r>
    </w:p>
    <w:p w:rsidR="007D3B2C" w:rsidRDefault="000052A4" w:rsidP="000052A4">
      <w:pPr>
        <w:pStyle w:val="3"/>
        <w:numPr>
          <w:ilvl w:val="0"/>
          <w:numId w:val="0"/>
        </w:numPr>
        <w:tabs>
          <w:tab w:val="left" w:pos="1530"/>
        </w:tabs>
        <w:rPr>
          <w:rFonts w:ascii="Times New Roman" w:eastAsia="맑은 고딕" w:hAnsi="Times New Roman" w:cs="Times New Roman"/>
          <w:bCs w:val="0"/>
          <w:sz w:val="22"/>
          <w:szCs w:val="22"/>
          <w:lang w:eastAsia="ko-KR"/>
        </w:rPr>
      </w:pPr>
      <w:r w:rsidRPr="000052A4">
        <w:rPr>
          <w:rFonts w:ascii="Times New Roman" w:hAnsi="Times New Roman" w:cs="Times New Roman"/>
          <w:bCs w:val="0"/>
          <w:sz w:val="22"/>
          <w:szCs w:val="22"/>
        </w:rPr>
        <w:t>Agenda Item:</w:t>
      </w:r>
      <w:r w:rsidRPr="000052A4">
        <w:rPr>
          <w:rFonts w:ascii="Times New Roman" w:hAnsi="Times New Roman" w:cs="Times New Roman"/>
          <w:bCs w:val="0"/>
          <w:sz w:val="22"/>
          <w:szCs w:val="22"/>
        </w:rPr>
        <w:tab/>
      </w:r>
      <w:r w:rsidR="00752B0A">
        <w:rPr>
          <w:rFonts w:ascii="Times New Roman" w:eastAsia="맑은 고딕" w:hAnsi="Times New Roman" w:cs="Times New Roman" w:hint="eastAsia"/>
          <w:bCs w:val="0"/>
          <w:sz w:val="22"/>
          <w:szCs w:val="22"/>
          <w:lang w:eastAsia="ko-KR"/>
        </w:rPr>
        <w:t>7</w:t>
      </w:r>
      <w:r w:rsidR="000C7533">
        <w:rPr>
          <w:rFonts w:ascii="Times New Roman" w:eastAsia="맑은 고딕" w:hAnsi="Times New Roman" w:cs="Times New Roman" w:hint="eastAsia"/>
          <w:bCs w:val="0"/>
          <w:sz w:val="22"/>
          <w:szCs w:val="22"/>
          <w:lang w:eastAsia="ko-KR"/>
        </w:rPr>
        <w:t>.2.1.1</w:t>
      </w:r>
    </w:p>
    <w:p w:rsidR="000052A4" w:rsidRPr="000052A4" w:rsidRDefault="000052A4" w:rsidP="000052A4">
      <w:pPr>
        <w:pStyle w:val="3"/>
        <w:numPr>
          <w:ilvl w:val="0"/>
          <w:numId w:val="0"/>
        </w:numPr>
        <w:tabs>
          <w:tab w:val="left" w:pos="1530"/>
        </w:tabs>
        <w:rPr>
          <w:rFonts w:ascii="Times New Roman" w:eastAsia="맑은 고딕" w:hAnsi="Times New Roman" w:cs="Times New Roman"/>
          <w:bCs w:val="0"/>
          <w:sz w:val="22"/>
          <w:szCs w:val="22"/>
          <w:lang w:eastAsia="ko-KR"/>
        </w:rPr>
      </w:pPr>
      <w:r w:rsidRPr="006E2772">
        <w:rPr>
          <w:rFonts w:ascii="Times New Roman" w:eastAsia="맑은 고딕" w:hAnsi="Times New Roman" w:cs="Times New Roman"/>
          <w:bCs w:val="0"/>
          <w:sz w:val="22"/>
          <w:szCs w:val="22"/>
          <w:lang w:eastAsia="ko-KR"/>
        </w:rPr>
        <w:t>Source:</w:t>
      </w:r>
      <w:r w:rsidRPr="006E2772">
        <w:rPr>
          <w:rFonts w:ascii="Times New Roman" w:eastAsia="맑은 고딕" w:hAnsi="Times New Roman" w:cs="Times New Roman"/>
          <w:bCs w:val="0"/>
          <w:sz w:val="22"/>
          <w:szCs w:val="22"/>
          <w:lang w:eastAsia="ko-KR"/>
        </w:rPr>
        <w:tab/>
      </w:r>
      <w:r w:rsidRPr="000052A4">
        <w:rPr>
          <w:rFonts w:ascii="Times New Roman" w:eastAsia="맑은 고딕" w:hAnsi="Times New Roman" w:cs="Times New Roman"/>
          <w:bCs w:val="0"/>
          <w:sz w:val="22"/>
          <w:szCs w:val="22"/>
          <w:lang w:eastAsia="ko-KR"/>
        </w:rPr>
        <w:t>LG Electronics</w:t>
      </w:r>
    </w:p>
    <w:p w:rsidR="000052A4" w:rsidRPr="00395E81" w:rsidRDefault="000052A4" w:rsidP="000052A4">
      <w:pPr>
        <w:pStyle w:val="3"/>
        <w:numPr>
          <w:ilvl w:val="0"/>
          <w:numId w:val="0"/>
        </w:numPr>
        <w:tabs>
          <w:tab w:val="left" w:pos="1530"/>
        </w:tabs>
        <w:rPr>
          <w:rFonts w:ascii="Times New Roman" w:eastAsia="맑은 고딕" w:hAnsi="Times New Roman" w:cs="Times New Roman"/>
          <w:bCs w:val="0"/>
          <w:sz w:val="22"/>
          <w:szCs w:val="22"/>
          <w:lang w:val="en-US" w:eastAsia="ko-KR"/>
        </w:rPr>
      </w:pPr>
      <w:r w:rsidRPr="006E2772">
        <w:rPr>
          <w:rFonts w:ascii="Times New Roman" w:eastAsia="맑은 고딕" w:hAnsi="Times New Roman" w:cs="Times New Roman"/>
          <w:bCs w:val="0"/>
          <w:sz w:val="22"/>
          <w:szCs w:val="22"/>
          <w:lang w:eastAsia="ko-KR"/>
        </w:rPr>
        <w:t>Title</w:t>
      </w:r>
      <w:r w:rsidRPr="000052A4">
        <w:rPr>
          <w:rFonts w:ascii="Times New Roman" w:hAnsi="Times New Roman" w:cs="Times New Roman"/>
          <w:bCs w:val="0"/>
          <w:sz w:val="22"/>
          <w:szCs w:val="22"/>
        </w:rPr>
        <w:t>:</w:t>
      </w:r>
      <w:r w:rsidRPr="000052A4">
        <w:rPr>
          <w:rFonts w:ascii="Times New Roman" w:hAnsi="Times New Roman" w:cs="Times New Roman"/>
          <w:bCs w:val="0"/>
          <w:sz w:val="22"/>
          <w:szCs w:val="22"/>
        </w:rPr>
        <w:tab/>
      </w:r>
      <w:r w:rsidR="00752B0A" w:rsidRPr="00752B0A">
        <w:rPr>
          <w:rFonts w:ascii="Times New Roman" w:hAnsi="Times New Roman"/>
          <w:bCs w:val="0"/>
          <w:sz w:val="22"/>
          <w:szCs w:val="22"/>
          <w:lang w:eastAsia="ko-KR"/>
        </w:rPr>
        <w:t>Discussion on Resource configuration for low complexity MTC UEs</w:t>
      </w:r>
    </w:p>
    <w:p w:rsidR="007D3B2C" w:rsidRPr="007D3B2C" w:rsidRDefault="007D3B2C" w:rsidP="007D3B2C">
      <w:pPr>
        <w:rPr>
          <w:lang w:eastAsia="ko-KR"/>
        </w:rPr>
      </w:pPr>
    </w:p>
    <w:p w:rsidR="000052A4" w:rsidRPr="000052A4" w:rsidRDefault="000052A4" w:rsidP="000052A4">
      <w:pPr>
        <w:tabs>
          <w:tab w:val="left" w:pos="1530"/>
        </w:tabs>
        <w:ind w:right="936"/>
        <w:rPr>
          <w:rFonts w:ascii="Times New Roman" w:eastAsia="맑은 고딕" w:hAnsi="Times New Roman"/>
          <w:b/>
          <w:sz w:val="22"/>
          <w:szCs w:val="22"/>
          <w:lang w:eastAsia="ko-KR"/>
        </w:rPr>
      </w:pPr>
      <w:r w:rsidRPr="000052A4">
        <w:rPr>
          <w:rFonts w:ascii="Times New Roman" w:hAnsi="Times New Roman"/>
          <w:b/>
          <w:bCs/>
          <w:sz w:val="22"/>
          <w:szCs w:val="22"/>
        </w:rPr>
        <w:t>Document for:</w:t>
      </w:r>
      <w:r w:rsidRPr="000052A4">
        <w:rPr>
          <w:rFonts w:ascii="Times New Roman" w:hAnsi="Times New Roman"/>
          <w:b/>
          <w:bCs/>
          <w:sz w:val="22"/>
          <w:szCs w:val="22"/>
        </w:rPr>
        <w:tab/>
        <w:t>Discussion</w:t>
      </w:r>
      <w:r w:rsidR="006B432B">
        <w:rPr>
          <w:rFonts w:ascii="Times New Roman" w:hAnsi="Times New Roman" w:hint="eastAsia"/>
          <w:b/>
          <w:bCs/>
          <w:sz w:val="22"/>
          <w:szCs w:val="22"/>
          <w:lang w:eastAsia="ko-KR"/>
        </w:rPr>
        <w:t xml:space="preserve"> and Decision</w:t>
      </w:r>
    </w:p>
    <w:p w:rsidR="007122C4" w:rsidRPr="00407516" w:rsidRDefault="007122C4" w:rsidP="007122C4">
      <w:pPr>
        <w:widowControl w:val="0"/>
        <w:pBdr>
          <w:bottom w:val="single" w:sz="4" w:space="1" w:color="auto"/>
        </w:pBdr>
        <w:rPr>
          <w:lang w:val="en-US"/>
        </w:rPr>
      </w:pPr>
    </w:p>
    <w:p w:rsidR="007122C4" w:rsidRDefault="000052A4" w:rsidP="007122C4">
      <w:pPr>
        <w:pStyle w:val="1"/>
        <w:keepNext w:val="0"/>
        <w:widowControl w:val="0"/>
        <w:rPr>
          <w:sz w:val="24"/>
          <w:szCs w:val="24"/>
          <w:lang w:eastAsia="ko-KR"/>
        </w:rPr>
      </w:pPr>
      <w:r w:rsidRPr="000052A4">
        <w:rPr>
          <w:rFonts w:hint="eastAsia"/>
          <w:sz w:val="24"/>
          <w:szCs w:val="24"/>
          <w:lang w:eastAsia="ko-KR"/>
        </w:rPr>
        <w:t>Introduction</w:t>
      </w:r>
    </w:p>
    <w:p w:rsidR="0069239C" w:rsidRPr="0069239C" w:rsidRDefault="0069239C" w:rsidP="00E561A6">
      <w:pPr>
        <w:jc w:val="both"/>
        <w:rPr>
          <w:lang w:eastAsia="ko-KR"/>
        </w:rPr>
      </w:pPr>
      <w:r>
        <w:rPr>
          <w:rFonts w:hint="eastAsia"/>
          <w:lang w:eastAsia="ko-KR"/>
        </w:rPr>
        <w:t xml:space="preserve">This </w:t>
      </w:r>
      <w:r>
        <w:rPr>
          <w:lang w:eastAsia="ko-KR"/>
        </w:rPr>
        <w:t>contribution</w:t>
      </w:r>
      <w:r>
        <w:rPr>
          <w:rFonts w:hint="eastAsia"/>
          <w:lang w:eastAsia="ko-KR"/>
        </w:rPr>
        <w:t xml:space="preserve"> discusses the configuration of resource for a low complexity UE. Particularly, this </w:t>
      </w:r>
      <w:r w:rsidR="00E561A6">
        <w:rPr>
          <w:lang w:eastAsia="ko-KR"/>
        </w:rPr>
        <w:t>contribution</w:t>
      </w:r>
      <w:r w:rsidR="00E561A6">
        <w:rPr>
          <w:rFonts w:hint="eastAsia"/>
          <w:lang w:eastAsia="ko-KR"/>
        </w:rPr>
        <w:t xml:space="preserve"> </w:t>
      </w:r>
      <w:r>
        <w:rPr>
          <w:rFonts w:hint="eastAsia"/>
          <w:lang w:eastAsia="ko-KR"/>
        </w:rPr>
        <w:t xml:space="preserve">discusses narrowband allocation and its associated configuration parameters for various channels. </w:t>
      </w:r>
    </w:p>
    <w:p w:rsidR="005D5BE7" w:rsidRDefault="00EB7C62" w:rsidP="001D6EA3">
      <w:pPr>
        <w:pStyle w:val="1"/>
        <w:keepNext w:val="0"/>
        <w:widowControl w:val="0"/>
        <w:rPr>
          <w:sz w:val="24"/>
          <w:szCs w:val="24"/>
          <w:lang w:eastAsia="ko-KR"/>
        </w:rPr>
      </w:pPr>
      <w:r>
        <w:rPr>
          <w:rFonts w:hint="eastAsia"/>
          <w:sz w:val="24"/>
          <w:szCs w:val="24"/>
          <w:lang w:eastAsia="ko-KR"/>
        </w:rPr>
        <w:t>Required list of configuration parameters</w:t>
      </w:r>
    </w:p>
    <w:p w:rsidR="00EB7C62" w:rsidRDefault="00EB7C62" w:rsidP="00511B1E">
      <w:pPr>
        <w:jc w:val="both"/>
        <w:rPr>
          <w:lang w:eastAsia="ko-KR"/>
        </w:rPr>
      </w:pPr>
      <w:r>
        <w:rPr>
          <w:lang w:eastAsia="ko-KR"/>
        </w:rPr>
        <w:t xml:space="preserve">For a UE to be able to receive and transmit downlink </w:t>
      </w:r>
      <w:r>
        <w:rPr>
          <w:rFonts w:hint="eastAsia"/>
          <w:lang w:eastAsia="ko-KR"/>
        </w:rPr>
        <w:t xml:space="preserve">and uplink </w:t>
      </w:r>
      <w:r>
        <w:rPr>
          <w:lang w:eastAsia="ko-KR"/>
        </w:rPr>
        <w:t>channe</w:t>
      </w:r>
      <w:r>
        <w:rPr>
          <w:rFonts w:hint="eastAsia"/>
          <w:lang w:eastAsia="ko-KR"/>
        </w:rPr>
        <w:t xml:space="preserve">ls, at least the following configuration parameters need to be configured to a UE </w:t>
      </w:r>
      <w:r>
        <w:rPr>
          <w:lang w:eastAsia="ko-KR"/>
        </w:rPr>
        <w:t>either</w:t>
      </w:r>
      <w:r>
        <w:rPr>
          <w:rFonts w:hint="eastAsia"/>
          <w:lang w:eastAsia="ko-KR"/>
        </w:rPr>
        <w:t xml:space="preserve"> </w:t>
      </w:r>
      <w:r>
        <w:rPr>
          <w:lang w:eastAsia="ko-KR"/>
        </w:rPr>
        <w:t>implicitly</w:t>
      </w:r>
      <w:r>
        <w:rPr>
          <w:rFonts w:hint="eastAsia"/>
          <w:lang w:eastAsia="ko-KR"/>
        </w:rPr>
        <w:t xml:space="preserve"> or explicitly. </w:t>
      </w:r>
    </w:p>
    <w:p w:rsidR="00543D07" w:rsidRDefault="00543D07" w:rsidP="00EB7C62">
      <w:pPr>
        <w:pStyle w:val="af1"/>
        <w:numPr>
          <w:ilvl w:val="0"/>
          <w:numId w:val="20"/>
        </w:numPr>
        <w:rPr>
          <w:sz w:val="20"/>
          <w:lang w:eastAsia="ko-KR"/>
        </w:rPr>
      </w:pPr>
      <w:r>
        <w:rPr>
          <w:rFonts w:hint="eastAsia"/>
          <w:sz w:val="20"/>
          <w:lang w:eastAsia="ko-KR"/>
        </w:rPr>
        <w:t>Cell-common configurations</w:t>
      </w:r>
    </w:p>
    <w:p w:rsidR="00543D07" w:rsidRDefault="00543D07" w:rsidP="00543D07">
      <w:pPr>
        <w:pStyle w:val="af1"/>
        <w:numPr>
          <w:ilvl w:val="1"/>
          <w:numId w:val="20"/>
        </w:numPr>
        <w:rPr>
          <w:sz w:val="20"/>
          <w:lang w:eastAsia="ko-KR"/>
        </w:rPr>
      </w:pPr>
      <w:r w:rsidRPr="00543D07">
        <w:rPr>
          <w:sz w:val="20"/>
          <w:lang w:eastAsia="ko-KR"/>
        </w:rPr>
        <w:t>Narrowband configuratio</w:t>
      </w:r>
      <w:r>
        <w:rPr>
          <w:sz w:val="20"/>
          <w:lang w:eastAsia="ko-KR"/>
        </w:rPr>
        <w:t>n and frequency hopping pattern</w:t>
      </w:r>
      <w:r w:rsidR="001C08D9">
        <w:rPr>
          <w:rFonts w:hint="eastAsia"/>
          <w:sz w:val="20"/>
          <w:lang w:eastAsia="ko-KR"/>
        </w:rPr>
        <w:t>(</w:t>
      </w:r>
      <w:r>
        <w:rPr>
          <w:sz w:val="20"/>
          <w:lang w:eastAsia="ko-KR"/>
        </w:rPr>
        <w:t>s</w:t>
      </w:r>
      <w:r w:rsidR="001C08D9">
        <w:rPr>
          <w:rFonts w:hint="eastAsia"/>
          <w:sz w:val="20"/>
          <w:lang w:eastAsia="ko-KR"/>
        </w:rPr>
        <w:t>)</w:t>
      </w:r>
    </w:p>
    <w:p w:rsidR="00543D07" w:rsidRDefault="00543D07" w:rsidP="00543D07">
      <w:pPr>
        <w:pStyle w:val="af1"/>
        <w:numPr>
          <w:ilvl w:val="1"/>
          <w:numId w:val="20"/>
        </w:numPr>
        <w:rPr>
          <w:sz w:val="20"/>
          <w:lang w:eastAsia="ko-KR"/>
        </w:rPr>
      </w:pPr>
      <w:r>
        <w:rPr>
          <w:rFonts w:hint="eastAsia"/>
          <w:sz w:val="20"/>
          <w:lang w:eastAsia="ko-KR"/>
        </w:rPr>
        <w:t>PRACH resource</w:t>
      </w:r>
      <w:r w:rsidR="008C701E">
        <w:rPr>
          <w:rFonts w:hint="eastAsia"/>
          <w:sz w:val="20"/>
          <w:lang w:eastAsia="ko-KR"/>
        </w:rPr>
        <w:t>(</w:t>
      </w:r>
      <w:r>
        <w:rPr>
          <w:rFonts w:hint="eastAsia"/>
          <w:sz w:val="20"/>
          <w:lang w:eastAsia="ko-KR"/>
        </w:rPr>
        <w:t>s</w:t>
      </w:r>
      <w:r w:rsidR="008C701E">
        <w:rPr>
          <w:rFonts w:hint="eastAsia"/>
          <w:sz w:val="20"/>
          <w:lang w:eastAsia="ko-KR"/>
        </w:rPr>
        <w:t xml:space="preserve">) &amp; PRACH configuration </w:t>
      </w:r>
    </w:p>
    <w:p w:rsidR="00543D07" w:rsidRDefault="00543D07" w:rsidP="00543D07">
      <w:pPr>
        <w:pStyle w:val="af1"/>
        <w:numPr>
          <w:ilvl w:val="1"/>
          <w:numId w:val="20"/>
        </w:numPr>
        <w:rPr>
          <w:sz w:val="20"/>
          <w:lang w:eastAsia="ko-KR"/>
        </w:rPr>
      </w:pPr>
      <w:r>
        <w:rPr>
          <w:rFonts w:hint="eastAsia"/>
          <w:sz w:val="20"/>
          <w:lang w:eastAsia="ko-KR"/>
        </w:rPr>
        <w:t>RAR resource</w:t>
      </w:r>
      <w:r w:rsidR="008C701E">
        <w:rPr>
          <w:rFonts w:hint="eastAsia"/>
          <w:sz w:val="20"/>
          <w:lang w:eastAsia="ko-KR"/>
        </w:rPr>
        <w:t>(</w:t>
      </w:r>
      <w:r>
        <w:rPr>
          <w:rFonts w:hint="eastAsia"/>
          <w:sz w:val="20"/>
          <w:lang w:eastAsia="ko-KR"/>
        </w:rPr>
        <w:t>s</w:t>
      </w:r>
      <w:r w:rsidR="008C701E">
        <w:rPr>
          <w:rFonts w:hint="eastAsia"/>
          <w:sz w:val="20"/>
          <w:lang w:eastAsia="ko-KR"/>
        </w:rPr>
        <w:t>) &amp; RAR configuration (if any)</w:t>
      </w:r>
    </w:p>
    <w:p w:rsidR="00543D07" w:rsidRDefault="00543D07" w:rsidP="00543D07">
      <w:pPr>
        <w:pStyle w:val="af1"/>
        <w:numPr>
          <w:ilvl w:val="1"/>
          <w:numId w:val="20"/>
        </w:numPr>
        <w:rPr>
          <w:sz w:val="20"/>
          <w:lang w:eastAsia="ko-KR"/>
        </w:rPr>
      </w:pPr>
      <w:r>
        <w:rPr>
          <w:rFonts w:hint="eastAsia"/>
          <w:sz w:val="20"/>
          <w:lang w:eastAsia="ko-KR"/>
        </w:rPr>
        <w:t>Paging resource</w:t>
      </w:r>
      <w:r w:rsidR="008C701E">
        <w:rPr>
          <w:rFonts w:hint="eastAsia"/>
          <w:sz w:val="20"/>
          <w:lang w:eastAsia="ko-KR"/>
        </w:rPr>
        <w:t>(</w:t>
      </w:r>
      <w:r>
        <w:rPr>
          <w:rFonts w:hint="eastAsia"/>
          <w:sz w:val="20"/>
          <w:lang w:eastAsia="ko-KR"/>
        </w:rPr>
        <w:t>s</w:t>
      </w:r>
      <w:r w:rsidR="008C701E">
        <w:rPr>
          <w:rFonts w:hint="eastAsia"/>
          <w:sz w:val="20"/>
          <w:lang w:eastAsia="ko-KR"/>
        </w:rPr>
        <w:t xml:space="preserve">) &amp; paging occasion configuration </w:t>
      </w:r>
    </w:p>
    <w:p w:rsidR="00543D07" w:rsidRDefault="00543D07" w:rsidP="00543D07">
      <w:pPr>
        <w:pStyle w:val="af1"/>
        <w:numPr>
          <w:ilvl w:val="1"/>
          <w:numId w:val="20"/>
        </w:numPr>
        <w:rPr>
          <w:sz w:val="20"/>
          <w:lang w:eastAsia="ko-KR"/>
        </w:rPr>
      </w:pPr>
      <w:proofErr w:type="spellStart"/>
      <w:r>
        <w:rPr>
          <w:rFonts w:hint="eastAsia"/>
          <w:sz w:val="20"/>
          <w:lang w:eastAsia="ko-KR"/>
        </w:rPr>
        <w:t>Msg</w:t>
      </w:r>
      <w:proofErr w:type="spellEnd"/>
      <w:r>
        <w:rPr>
          <w:rFonts w:hint="eastAsia"/>
          <w:sz w:val="20"/>
          <w:lang w:eastAsia="ko-KR"/>
        </w:rPr>
        <w:t xml:space="preserve"> 4 resources</w:t>
      </w:r>
    </w:p>
    <w:p w:rsidR="008C701E" w:rsidRDefault="008C701E" w:rsidP="00543D07">
      <w:pPr>
        <w:pStyle w:val="af1"/>
        <w:numPr>
          <w:ilvl w:val="1"/>
          <w:numId w:val="20"/>
        </w:numPr>
        <w:rPr>
          <w:sz w:val="20"/>
          <w:lang w:eastAsia="ko-KR"/>
        </w:rPr>
      </w:pPr>
      <w:r>
        <w:rPr>
          <w:rFonts w:hint="eastAsia"/>
          <w:sz w:val="20"/>
          <w:lang w:eastAsia="ko-KR"/>
        </w:rPr>
        <w:t xml:space="preserve">A/N resource for </w:t>
      </w:r>
      <w:proofErr w:type="spellStart"/>
      <w:r>
        <w:rPr>
          <w:rFonts w:hint="eastAsia"/>
          <w:sz w:val="20"/>
          <w:lang w:eastAsia="ko-KR"/>
        </w:rPr>
        <w:t>Msg</w:t>
      </w:r>
      <w:proofErr w:type="spellEnd"/>
      <w:r>
        <w:rPr>
          <w:rFonts w:hint="eastAsia"/>
          <w:sz w:val="20"/>
          <w:lang w:eastAsia="ko-KR"/>
        </w:rPr>
        <w:t xml:space="preserve"> 4</w:t>
      </w:r>
      <w:r w:rsidR="00407B15">
        <w:rPr>
          <w:rFonts w:hint="eastAsia"/>
          <w:sz w:val="20"/>
          <w:lang w:eastAsia="ko-KR"/>
        </w:rPr>
        <w:t xml:space="preserve"> or CSS</w:t>
      </w:r>
    </w:p>
    <w:p w:rsidR="00511B1E" w:rsidRDefault="00511B1E" w:rsidP="00543D07">
      <w:pPr>
        <w:pStyle w:val="af1"/>
        <w:numPr>
          <w:ilvl w:val="1"/>
          <w:numId w:val="20"/>
        </w:numPr>
        <w:rPr>
          <w:sz w:val="20"/>
          <w:lang w:eastAsia="ko-KR"/>
        </w:rPr>
      </w:pPr>
      <w:r>
        <w:rPr>
          <w:rFonts w:hint="eastAsia"/>
          <w:sz w:val="20"/>
          <w:lang w:eastAsia="ko-KR"/>
        </w:rPr>
        <w:t>CSS configuration including a set of starting subframes</w:t>
      </w:r>
    </w:p>
    <w:p w:rsidR="008C701E" w:rsidRDefault="008C701E" w:rsidP="008C701E">
      <w:pPr>
        <w:pStyle w:val="af1"/>
        <w:numPr>
          <w:ilvl w:val="1"/>
          <w:numId w:val="20"/>
        </w:numPr>
        <w:rPr>
          <w:sz w:val="20"/>
          <w:lang w:eastAsia="ko-KR"/>
        </w:rPr>
      </w:pPr>
      <w:r w:rsidRPr="00543D07">
        <w:rPr>
          <w:sz w:val="20"/>
          <w:lang w:eastAsia="ko-KR"/>
        </w:rPr>
        <w:t xml:space="preserve">The set of subframes </w:t>
      </w:r>
      <w:r>
        <w:rPr>
          <w:rFonts w:hint="eastAsia"/>
          <w:sz w:val="20"/>
          <w:lang w:eastAsia="ko-KR"/>
        </w:rPr>
        <w:t>which can be used for MTC UEs (e.g., excluding MBSFN SFs)</w:t>
      </w:r>
    </w:p>
    <w:p w:rsidR="008C701E" w:rsidRDefault="008C701E" w:rsidP="008C701E">
      <w:pPr>
        <w:pStyle w:val="af1"/>
        <w:numPr>
          <w:ilvl w:val="1"/>
          <w:numId w:val="20"/>
        </w:numPr>
        <w:rPr>
          <w:sz w:val="20"/>
          <w:lang w:eastAsia="ko-KR"/>
        </w:rPr>
      </w:pPr>
      <w:r>
        <w:rPr>
          <w:rFonts w:hint="eastAsia"/>
          <w:sz w:val="20"/>
          <w:lang w:eastAsia="ko-KR"/>
        </w:rPr>
        <w:t>Maximum CE level supported by the network</w:t>
      </w:r>
    </w:p>
    <w:p w:rsidR="00543D07" w:rsidRPr="00543D07" w:rsidRDefault="00543D07" w:rsidP="00EB7C62">
      <w:pPr>
        <w:pStyle w:val="af1"/>
        <w:numPr>
          <w:ilvl w:val="0"/>
          <w:numId w:val="20"/>
        </w:numPr>
        <w:rPr>
          <w:sz w:val="20"/>
          <w:lang w:eastAsia="ko-KR"/>
        </w:rPr>
      </w:pPr>
      <w:r>
        <w:rPr>
          <w:rFonts w:eastAsia="바탕" w:hint="eastAsia"/>
          <w:sz w:val="20"/>
          <w:lang w:eastAsia="ko-KR"/>
        </w:rPr>
        <w:t>UE-specific configurations</w:t>
      </w:r>
    </w:p>
    <w:p w:rsidR="00EB7C62" w:rsidRPr="00543D07" w:rsidRDefault="00EB7C62" w:rsidP="00543D07">
      <w:pPr>
        <w:pStyle w:val="af1"/>
        <w:numPr>
          <w:ilvl w:val="1"/>
          <w:numId w:val="20"/>
        </w:numPr>
        <w:rPr>
          <w:sz w:val="20"/>
          <w:lang w:eastAsia="ko-KR"/>
        </w:rPr>
      </w:pPr>
      <w:r w:rsidRPr="00543D07">
        <w:rPr>
          <w:rFonts w:eastAsia="바탕"/>
          <w:sz w:val="20"/>
          <w:lang w:eastAsia="ko-KR"/>
        </w:rPr>
        <w:t>M-PDCCH related configuration</w:t>
      </w:r>
    </w:p>
    <w:p w:rsidR="001C08D9" w:rsidRPr="001C08D9" w:rsidRDefault="001C08D9" w:rsidP="001C08D9">
      <w:pPr>
        <w:pStyle w:val="af1"/>
        <w:numPr>
          <w:ilvl w:val="2"/>
          <w:numId w:val="20"/>
        </w:numPr>
        <w:rPr>
          <w:rFonts w:eastAsia="바탕"/>
          <w:sz w:val="20"/>
          <w:lang w:eastAsia="ko-KR"/>
        </w:rPr>
      </w:pPr>
      <w:r w:rsidRPr="001C08D9">
        <w:rPr>
          <w:rFonts w:eastAsia="바탕"/>
          <w:sz w:val="20"/>
          <w:lang w:eastAsia="ko-KR"/>
        </w:rPr>
        <w:t>Narrowband index</w:t>
      </w:r>
    </w:p>
    <w:p w:rsidR="001C08D9" w:rsidRPr="001C08D9" w:rsidRDefault="001C08D9" w:rsidP="001C08D9">
      <w:pPr>
        <w:pStyle w:val="af1"/>
        <w:numPr>
          <w:ilvl w:val="2"/>
          <w:numId w:val="20"/>
        </w:numPr>
        <w:rPr>
          <w:rFonts w:eastAsia="바탕"/>
          <w:sz w:val="20"/>
          <w:lang w:eastAsia="ko-KR"/>
        </w:rPr>
      </w:pPr>
      <w:r w:rsidRPr="001C08D9">
        <w:rPr>
          <w:rFonts w:eastAsia="바탕"/>
          <w:sz w:val="20"/>
          <w:lang w:eastAsia="ko-KR"/>
        </w:rPr>
        <w:t>Configurations for M-PDCCH set</w:t>
      </w:r>
    </w:p>
    <w:p w:rsidR="001C08D9" w:rsidRPr="001C08D9" w:rsidRDefault="001C08D9" w:rsidP="001C08D9">
      <w:pPr>
        <w:pStyle w:val="af1"/>
        <w:numPr>
          <w:ilvl w:val="3"/>
          <w:numId w:val="20"/>
        </w:numPr>
        <w:rPr>
          <w:rFonts w:eastAsia="바탕"/>
          <w:sz w:val="20"/>
          <w:lang w:eastAsia="ko-KR"/>
        </w:rPr>
      </w:pPr>
      <w:r w:rsidRPr="001C08D9">
        <w:rPr>
          <w:rFonts w:eastAsia="바탕"/>
          <w:sz w:val="20"/>
          <w:lang w:eastAsia="ko-KR"/>
        </w:rPr>
        <w:t>M-PDCCH set index</w:t>
      </w:r>
    </w:p>
    <w:p w:rsidR="001C08D9" w:rsidRPr="001C08D9" w:rsidRDefault="001C08D9" w:rsidP="001C08D9">
      <w:pPr>
        <w:pStyle w:val="af1"/>
        <w:numPr>
          <w:ilvl w:val="3"/>
          <w:numId w:val="20"/>
        </w:numPr>
        <w:rPr>
          <w:rFonts w:eastAsia="바탕"/>
          <w:sz w:val="20"/>
          <w:lang w:eastAsia="ko-KR"/>
        </w:rPr>
      </w:pPr>
      <w:r w:rsidRPr="001C08D9">
        <w:rPr>
          <w:rFonts w:eastAsia="바탕"/>
          <w:sz w:val="20"/>
          <w:lang w:eastAsia="ko-KR"/>
        </w:rPr>
        <w:t>PRB assignment</w:t>
      </w:r>
    </w:p>
    <w:p w:rsidR="001C08D9" w:rsidRPr="001C08D9" w:rsidRDefault="001C08D9" w:rsidP="001C08D9">
      <w:pPr>
        <w:pStyle w:val="af1"/>
        <w:numPr>
          <w:ilvl w:val="3"/>
          <w:numId w:val="20"/>
        </w:numPr>
        <w:rPr>
          <w:rFonts w:eastAsia="바탕"/>
          <w:sz w:val="20"/>
          <w:lang w:eastAsia="ko-KR"/>
        </w:rPr>
      </w:pPr>
      <w:r w:rsidRPr="001C08D9">
        <w:rPr>
          <w:rFonts w:eastAsia="바탕"/>
          <w:sz w:val="20"/>
          <w:lang w:eastAsia="ko-KR"/>
        </w:rPr>
        <w:t>Transmission type</w:t>
      </w:r>
    </w:p>
    <w:p w:rsidR="001C08D9" w:rsidRPr="001C08D9" w:rsidRDefault="001C08D9" w:rsidP="001C08D9">
      <w:pPr>
        <w:pStyle w:val="af1"/>
        <w:numPr>
          <w:ilvl w:val="3"/>
          <w:numId w:val="20"/>
        </w:numPr>
        <w:rPr>
          <w:rFonts w:eastAsia="바탕"/>
          <w:sz w:val="20"/>
          <w:lang w:eastAsia="ko-KR"/>
        </w:rPr>
      </w:pPr>
      <w:r w:rsidRPr="001C08D9">
        <w:rPr>
          <w:rFonts w:eastAsia="바탕"/>
          <w:sz w:val="20"/>
          <w:lang w:eastAsia="ko-KR"/>
        </w:rPr>
        <w:t>CE level (index of a subset of {L, R})</w:t>
      </w:r>
    </w:p>
    <w:p w:rsidR="00EB7C62" w:rsidRPr="00543D07" w:rsidRDefault="001C08D9" w:rsidP="001C08D9">
      <w:pPr>
        <w:pStyle w:val="af1"/>
        <w:numPr>
          <w:ilvl w:val="3"/>
          <w:numId w:val="20"/>
        </w:numPr>
        <w:rPr>
          <w:sz w:val="20"/>
          <w:lang w:eastAsia="ko-KR"/>
        </w:rPr>
      </w:pPr>
      <w:r w:rsidRPr="001C08D9">
        <w:rPr>
          <w:rFonts w:eastAsia="바탕"/>
          <w:sz w:val="20"/>
          <w:lang w:eastAsia="ko-KR"/>
        </w:rPr>
        <w:t xml:space="preserve">Starting subframe location for M-PDCCH monitoring </w:t>
      </w:r>
      <w:r w:rsidR="00EB7C62" w:rsidRPr="00543D07">
        <w:rPr>
          <w:sz w:val="20"/>
          <w:lang w:eastAsia="ko-KR"/>
        </w:rPr>
        <w:t>PUCCH related configuration</w:t>
      </w:r>
    </w:p>
    <w:p w:rsidR="00511B1E" w:rsidRDefault="001C08D9" w:rsidP="001C08D9">
      <w:pPr>
        <w:pStyle w:val="af1"/>
        <w:numPr>
          <w:ilvl w:val="1"/>
          <w:numId w:val="20"/>
        </w:numPr>
        <w:rPr>
          <w:sz w:val="20"/>
          <w:lang w:eastAsia="ko-KR"/>
        </w:rPr>
      </w:pPr>
      <w:r>
        <w:rPr>
          <w:rFonts w:hint="eastAsia"/>
          <w:sz w:val="20"/>
          <w:lang w:eastAsia="ko-KR"/>
        </w:rPr>
        <w:t>PUCCH/PUSCH r</w:t>
      </w:r>
      <w:r w:rsidR="00EB7C62" w:rsidRPr="00543D07">
        <w:rPr>
          <w:sz w:val="20"/>
          <w:lang w:eastAsia="ko-KR"/>
        </w:rPr>
        <w:t>esource mapping related parameters</w:t>
      </w:r>
    </w:p>
    <w:p w:rsidR="00F81AD7" w:rsidRPr="00F81AD7" w:rsidRDefault="00F81AD7" w:rsidP="00F81AD7">
      <w:pPr>
        <w:pStyle w:val="1"/>
        <w:keepNext w:val="0"/>
        <w:widowControl w:val="0"/>
        <w:numPr>
          <w:ilvl w:val="0"/>
          <w:numId w:val="0"/>
        </w:numPr>
        <w:jc w:val="both"/>
        <w:rPr>
          <w:rFonts w:ascii="Times New Roman" w:hAnsi="Times New Roman" w:cs="Times New Roman"/>
          <w:b w:val="0"/>
          <w:sz w:val="20"/>
          <w:szCs w:val="20"/>
          <w:lang w:eastAsia="ko-KR"/>
        </w:rPr>
      </w:pPr>
      <w:r>
        <w:rPr>
          <w:rFonts w:ascii="Times New Roman" w:hAnsi="Times New Roman" w:cs="Times New Roman" w:hint="eastAsia"/>
          <w:b w:val="0"/>
          <w:sz w:val="20"/>
          <w:szCs w:val="20"/>
          <w:lang w:eastAsia="ko-KR"/>
        </w:rPr>
        <w:t xml:space="preserve">Depending on scheduling mechanism of each resource for RAR, </w:t>
      </w:r>
      <w:proofErr w:type="spellStart"/>
      <w:r>
        <w:rPr>
          <w:rFonts w:ascii="Times New Roman" w:hAnsi="Times New Roman" w:cs="Times New Roman" w:hint="eastAsia"/>
          <w:b w:val="0"/>
          <w:sz w:val="20"/>
          <w:szCs w:val="20"/>
          <w:lang w:eastAsia="ko-KR"/>
        </w:rPr>
        <w:t>Msg</w:t>
      </w:r>
      <w:proofErr w:type="spellEnd"/>
      <w:r>
        <w:rPr>
          <w:rFonts w:ascii="Times New Roman" w:hAnsi="Times New Roman" w:cs="Times New Roman" w:hint="eastAsia"/>
          <w:b w:val="0"/>
          <w:sz w:val="20"/>
          <w:szCs w:val="20"/>
          <w:lang w:eastAsia="ko-KR"/>
        </w:rPr>
        <w:t xml:space="preserve"> 4, paging, UE-specific configuration RRC message, and etc., the design of search space and UE control channel monitoring </w:t>
      </w:r>
      <w:proofErr w:type="spellStart"/>
      <w:r>
        <w:rPr>
          <w:rFonts w:ascii="Times New Roman" w:hAnsi="Times New Roman" w:cs="Times New Roman" w:hint="eastAsia"/>
          <w:b w:val="0"/>
          <w:sz w:val="20"/>
          <w:szCs w:val="20"/>
          <w:lang w:eastAsia="ko-KR"/>
        </w:rPr>
        <w:t>behavior</w:t>
      </w:r>
      <w:proofErr w:type="spellEnd"/>
      <w:r>
        <w:rPr>
          <w:rFonts w:ascii="Times New Roman" w:hAnsi="Times New Roman" w:cs="Times New Roman" w:hint="eastAsia"/>
          <w:b w:val="0"/>
          <w:sz w:val="20"/>
          <w:szCs w:val="20"/>
          <w:lang w:eastAsia="ko-KR"/>
        </w:rPr>
        <w:t xml:space="preserve"> may be different. We discuss a few options for resource configuration/indication mechanisms for those transmissions in the next section. </w:t>
      </w:r>
    </w:p>
    <w:p w:rsidR="008F1116" w:rsidRDefault="008F1116" w:rsidP="008F1116">
      <w:pPr>
        <w:rPr>
          <w:lang w:eastAsia="ko-KR"/>
        </w:rPr>
      </w:pPr>
    </w:p>
    <w:p w:rsidR="00F81AD7" w:rsidRDefault="00820C7A" w:rsidP="00F81AD7">
      <w:pPr>
        <w:pStyle w:val="1"/>
        <w:keepNext w:val="0"/>
        <w:widowControl w:val="0"/>
        <w:rPr>
          <w:sz w:val="24"/>
          <w:szCs w:val="24"/>
          <w:lang w:eastAsia="ko-KR"/>
        </w:rPr>
      </w:pPr>
      <w:r>
        <w:rPr>
          <w:rFonts w:hint="eastAsia"/>
          <w:sz w:val="24"/>
          <w:szCs w:val="24"/>
          <w:lang w:eastAsia="ko-KR"/>
        </w:rPr>
        <w:lastRenderedPageBreak/>
        <w:t>Mechanisms of resource indication</w:t>
      </w:r>
    </w:p>
    <w:p w:rsidR="00F81AD7" w:rsidRDefault="00820C7A" w:rsidP="00820C7A">
      <w:pPr>
        <w:jc w:val="both"/>
        <w:rPr>
          <w:lang w:eastAsia="ko-KR"/>
        </w:rPr>
      </w:pPr>
      <w:r>
        <w:rPr>
          <w:rFonts w:hint="eastAsia"/>
          <w:lang w:eastAsia="ko-KR"/>
        </w:rPr>
        <w:t xml:space="preserve">In terms of resource indication mechanism for RAR, paging, </w:t>
      </w:r>
      <w:proofErr w:type="spellStart"/>
      <w:r>
        <w:rPr>
          <w:rFonts w:hint="eastAsia"/>
          <w:lang w:eastAsia="ko-KR"/>
        </w:rPr>
        <w:t>Msg</w:t>
      </w:r>
      <w:proofErr w:type="spellEnd"/>
      <w:r>
        <w:rPr>
          <w:rFonts w:hint="eastAsia"/>
          <w:lang w:eastAsia="ko-KR"/>
        </w:rPr>
        <w:t xml:space="preserve"> 4 and also RRC messages, various design choices can be considered as the followings depending on whether CSS is defined and also whether a UE needs to hop between CSS and USS </w:t>
      </w:r>
      <w:proofErr w:type="spellStart"/>
      <w:r>
        <w:rPr>
          <w:rFonts w:hint="eastAsia"/>
          <w:lang w:eastAsia="ko-KR"/>
        </w:rPr>
        <w:t>narrowbands</w:t>
      </w:r>
      <w:proofErr w:type="spellEnd"/>
      <w:r>
        <w:rPr>
          <w:rFonts w:hint="eastAsia"/>
          <w:lang w:eastAsia="ko-KR"/>
        </w:rPr>
        <w:t xml:space="preserve"> due to configured in different </w:t>
      </w:r>
      <w:proofErr w:type="spellStart"/>
      <w:r>
        <w:rPr>
          <w:rFonts w:hint="eastAsia"/>
          <w:lang w:eastAsia="ko-KR"/>
        </w:rPr>
        <w:t>narrowbands</w:t>
      </w:r>
      <w:proofErr w:type="spellEnd"/>
      <w:r>
        <w:rPr>
          <w:rFonts w:hint="eastAsia"/>
          <w:lang w:eastAsia="ko-KR"/>
        </w:rPr>
        <w:t xml:space="preserve">. If RAR and/or paging </w:t>
      </w:r>
      <w:proofErr w:type="gramStart"/>
      <w:r>
        <w:rPr>
          <w:rFonts w:hint="eastAsia"/>
          <w:lang w:eastAsia="ko-KR"/>
        </w:rPr>
        <w:t>is</w:t>
      </w:r>
      <w:proofErr w:type="gramEnd"/>
      <w:r>
        <w:rPr>
          <w:rFonts w:hint="eastAsia"/>
          <w:lang w:eastAsia="ko-KR"/>
        </w:rPr>
        <w:t xml:space="preserve"> scheduled with the associated M-PDCCH, </w:t>
      </w:r>
      <w:r w:rsidR="000B6549">
        <w:rPr>
          <w:rFonts w:hint="eastAsia"/>
          <w:lang w:eastAsia="ko-KR"/>
        </w:rPr>
        <w:t>we consider M-PDCCH is scheduled via CSS. In terms of CSS resource, we can consider the following Option 1 and O</w:t>
      </w:r>
      <w:r w:rsidR="000B6549">
        <w:rPr>
          <w:lang w:eastAsia="ko-KR"/>
        </w:rPr>
        <w:t>p</w:t>
      </w:r>
      <w:r w:rsidR="000B6549">
        <w:rPr>
          <w:rFonts w:hint="eastAsia"/>
          <w:lang w:eastAsia="ko-KR"/>
        </w:rPr>
        <w:t xml:space="preserve">tion 2. </w:t>
      </w:r>
    </w:p>
    <w:p w:rsidR="00820C7A" w:rsidRDefault="00820C7A" w:rsidP="00D32005">
      <w:pPr>
        <w:jc w:val="both"/>
        <w:rPr>
          <w:lang w:eastAsia="ko-KR"/>
        </w:rPr>
      </w:pPr>
    </w:p>
    <w:p w:rsidR="00F81AD7" w:rsidRDefault="00F81AD7" w:rsidP="00D32005">
      <w:pPr>
        <w:numPr>
          <w:ilvl w:val="0"/>
          <w:numId w:val="21"/>
        </w:numPr>
        <w:jc w:val="both"/>
        <w:rPr>
          <w:b/>
          <w:szCs w:val="20"/>
          <w:lang w:eastAsia="ko-KR"/>
        </w:rPr>
      </w:pPr>
      <w:r w:rsidRPr="006F37EE">
        <w:rPr>
          <w:b/>
          <w:szCs w:val="20"/>
          <w:lang w:eastAsia="ko-KR"/>
        </w:rPr>
        <w:t xml:space="preserve">Option 1: </w:t>
      </w:r>
      <w:r w:rsidR="00D32005" w:rsidRPr="006F37EE">
        <w:rPr>
          <w:rFonts w:hint="eastAsia"/>
          <w:b/>
          <w:szCs w:val="20"/>
          <w:lang w:eastAsia="ko-KR"/>
        </w:rPr>
        <w:t xml:space="preserve">Dedicated CSS </w:t>
      </w:r>
      <w:r w:rsidRPr="006F37EE">
        <w:rPr>
          <w:b/>
          <w:szCs w:val="20"/>
          <w:lang w:eastAsia="ko-KR"/>
        </w:rPr>
        <w:t>+ USS</w:t>
      </w:r>
    </w:p>
    <w:p w:rsidR="006F37EE" w:rsidRPr="006F37EE" w:rsidRDefault="006F37EE" w:rsidP="006F37EE">
      <w:pPr>
        <w:ind w:left="400"/>
        <w:jc w:val="both"/>
        <w:rPr>
          <w:b/>
          <w:szCs w:val="20"/>
          <w:lang w:eastAsia="ko-KR"/>
        </w:rPr>
      </w:pPr>
    </w:p>
    <w:p w:rsidR="00D32005" w:rsidRDefault="00D32005" w:rsidP="00D32005">
      <w:pPr>
        <w:ind w:left="400"/>
        <w:jc w:val="both"/>
        <w:rPr>
          <w:szCs w:val="20"/>
          <w:lang w:eastAsia="ko-KR"/>
        </w:rPr>
      </w:pPr>
      <w:r w:rsidRPr="002B3836">
        <w:rPr>
          <w:rFonts w:hint="eastAsia"/>
          <w:szCs w:val="20"/>
          <w:lang w:eastAsia="ko-KR"/>
        </w:rPr>
        <w:t xml:space="preserve">Option 1 assumes that a dedicated CSS (D-CSS) is configured by SIB where a UE can monitor common-search-space to receive scheduling information for RAR and </w:t>
      </w:r>
      <w:r w:rsidR="000B6549">
        <w:rPr>
          <w:rFonts w:hint="eastAsia"/>
          <w:szCs w:val="20"/>
          <w:lang w:eastAsia="ko-KR"/>
        </w:rPr>
        <w:t>paging</w:t>
      </w:r>
      <w:r w:rsidRPr="002B3836">
        <w:rPr>
          <w:rFonts w:hint="eastAsia"/>
          <w:szCs w:val="20"/>
          <w:lang w:eastAsia="ko-KR"/>
        </w:rPr>
        <w:t xml:space="preserve">. It can be also considered that initial and reconfiguration of UE-specific configuration parameters (i.e., RRC messages) can be scheduled via D-CSS as well. </w:t>
      </w:r>
      <w:r w:rsidRPr="002B3836">
        <w:rPr>
          <w:szCs w:val="20"/>
          <w:lang w:eastAsia="ko-KR"/>
        </w:rPr>
        <w:t>I</w:t>
      </w:r>
      <w:r w:rsidRPr="002B3836">
        <w:rPr>
          <w:rFonts w:hint="eastAsia"/>
          <w:szCs w:val="20"/>
          <w:lang w:eastAsia="ko-KR"/>
        </w:rPr>
        <w:t xml:space="preserve">t is assumed that one narrowband (virtual or physical) is configured for D-CSS narrowband by SIB or predefined in the spec. Potentially D-CSS NB and USS NB can different. In such a case, a UE may retune to D-CSS NB to acquire scheduling information for such as RAR, </w:t>
      </w:r>
      <w:proofErr w:type="spellStart"/>
      <w:r w:rsidRPr="002B3836">
        <w:rPr>
          <w:rFonts w:hint="eastAsia"/>
          <w:szCs w:val="20"/>
          <w:lang w:eastAsia="ko-KR"/>
        </w:rPr>
        <w:t>Msg</w:t>
      </w:r>
      <w:proofErr w:type="spellEnd"/>
      <w:r w:rsidRPr="002B3836">
        <w:rPr>
          <w:rFonts w:hint="eastAsia"/>
          <w:szCs w:val="20"/>
          <w:lang w:eastAsia="ko-KR"/>
        </w:rPr>
        <w:t xml:space="preserve"> 4</w:t>
      </w:r>
      <w:r w:rsidR="000B6549">
        <w:rPr>
          <w:rFonts w:hint="eastAsia"/>
          <w:szCs w:val="20"/>
          <w:lang w:eastAsia="ko-KR"/>
        </w:rPr>
        <w:t xml:space="preserve"> (if scheduled via CSS)</w:t>
      </w:r>
      <w:r w:rsidRPr="002B3836">
        <w:rPr>
          <w:rFonts w:hint="eastAsia"/>
          <w:szCs w:val="20"/>
          <w:lang w:eastAsia="ko-KR"/>
        </w:rPr>
        <w:t xml:space="preserve"> and RRC messages. Thus, if this option is used, a type of time-division between D-CSS and USS would be essential. Using this option, it is possible that a UE acquires RRC messages via USS as well. However, in case of RRC reconfiguration message which changes NB</w:t>
      </w:r>
      <w:r w:rsidR="002B3836" w:rsidRPr="002B3836">
        <w:rPr>
          <w:rFonts w:hint="eastAsia"/>
          <w:szCs w:val="20"/>
          <w:lang w:eastAsia="ko-KR"/>
        </w:rPr>
        <w:t xml:space="preserve"> or coverage/repetition level of M-PDCCH, it would be inefficient to schedule RRC message via USS. </w:t>
      </w:r>
    </w:p>
    <w:p w:rsidR="00FD5548" w:rsidRDefault="00FD5548" w:rsidP="00D32005">
      <w:pPr>
        <w:ind w:left="400"/>
        <w:jc w:val="both"/>
        <w:rPr>
          <w:szCs w:val="20"/>
          <w:lang w:eastAsia="ko-KR"/>
        </w:rPr>
      </w:pPr>
    </w:p>
    <w:p w:rsidR="00FD5548" w:rsidRDefault="00FD5548" w:rsidP="00FD5548">
      <w:pPr>
        <w:jc w:val="center"/>
        <w:rPr>
          <w:szCs w:val="20"/>
          <w:lang w:eastAsia="ko-KR"/>
        </w:rPr>
      </w:pPr>
      <w:r w:rsidRPr="00FD5548">
        <w:rPr>
          <w:rFonts w:hint="eastAsia"/>
          <w:noProof/>
          <w:lang w:val="en-US" w:eastAsia="ko-KR"/>
        </w:rPr>
        <w:drawing>
          <wp:inline distT="0" distB="0" distL="0" distR="0" wp14:anchorId="5FE96DEB" wp14:editId="192AB527">
            <wp:extent cx="3129214" cy="2313186"/>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32829" cy="2315859"/>
                    </a:xfrm>
                    <a:prstGeom prst="rect">
                      <a:avLst/>
                    </a:prstGeom>
                    <a:noFill/>
                    <a:ln>
                      <a:noFill/>
                    </a:ln>
                  </pic:spPr>
                </pic:pic>
              </a:graphicData>
            </a:graphic>
          </wp:inline>
        </w:drawing>
      </w:r>
    </w:p>
    <w:p w:rsidR="00FD5548" w:rsidRDefault="00FD5548" w:rsidP="00FD5548">
      <w:pPr>
        <w:pStyle w:val="af0"/>
        <w:jc w:val="center"/>
        <w:rPr>
          <w:lang w:eastAsia="ko-KR"/>
        </w:rPr>
      </w:pPr>
      <w:proofErr w:type="gramStart"/>
      <w:r>
        <w:t xml:space="preserve">Figure </w:t>
      </w:r>
      <w:r>
        <w:fldChar w:fldCharType="begin"/>
      </w:r>
      <w:r>
        <w:instrText xml:space="preserve"> SEQ Figure \* ARABIC </w:instrText>
      </w:r>
      <w:r>
        <w:fldChar w:fldCharType="separate"/>
      </w:r>
      <w:r w:rsidR="00AC72AF">
        <w:rPr>
          <w:noProof/>
        </w:rPr>
        <w:t>1</w:t>
      </w:r>
      <w:r>
        <w:fldChar w:fldCharType="end"/>
      </w:r>
      <w:r>
        <w:rPr>
          <w:rFonts w:hint="eastAsia"/>
          <w:lang w:eastAsia="ko-KR"/>
        </w:rPr>
        <w:t>.</w:t>
      </w:r>
      <w:proofErr w:type="gramEnd"/>
      <w:r>
        <w:rPr>
          <w:rFonts w:hint="eastAsia"/>
          <w:lang w:eastAsia="ko-KR"/>
        </w:rPr>
        <w:t xml:space="preserve"> Illustration of Option 1</w:t>
      </w:r>
    </w:p>
    <w:p w:rsidR="00FD5548" w:rsidRPr="00FD5548" w:rsidRDefault="00FD5548" w:rsidP="00FD5548">
      <w:pPr>
        <w:rPr>
          <w:lang w:eastAsia="ko-KR"/>
        </w:rPr>
      </w:pPr>
    </w:p>
    <w:p w:rsidR="002B3836" w:rsidRPr="006F37EE" w:rsidRDefault="002B3836" w:rsidP="002B3836">
      <w:pPr>
        <w:pStyle w:val="af1"/>
        <w:numPr>
          <w:ilvl w:val="0"/>
          <w:numId w:val="21"/>
        </w:numPr>
        <w:rPr>
          <w:b/>
          <w:sz w:val="20"/>
          <w:lang w:eastAsia="ko-KR"/>
        </w:rPr>
      </w:pPr>
      <w:r w:rsidRPr="006F37EE">
        <w:rPr>
          <w:rFonts w:hint="eastAsia"/>
          <w:b/>
          <w:sz w:val="20"/>
          <w:lang w:eastAsia="ko-KR"/>
        </w:rPr>
        <w:t>Option 2: Dedicated CSS + CSS/USS in a UE-specific narrowband</w:t>
      </w:r>
    </w:p>
    <w:p w:rsidR="007C61B4" w:rsidRDefault="002B3836" w:rsidP="002B3836">
      <w:pPr>
        <w:pStyle w:val="af1"/>
        <w:ind w:left="400"/>
        <w:rPr>
          <w:sz w:val="20"/>
          <w:lang w:eastAsia="ko-KR"/>
        </w:rPr>
      </w:pPr>
      <w:r w:rsidRPr="002B3836">
        <w:rPr>
          <w:rFonts w:hint="eastAsia"/>
          <w:sz w:val="20"/>
          <w:lang w:eastAsia="ko-KR"/>
        </w:rPr>
        <w:t xml:space="preserve">Option 2 </w:t>
      </w:r>
      <w:r w:rsidR="007C61B4">
        <w:rPr>
          <w:rFonts w:hint="eastAsia"/>
          <w:sz w:val="20"/>
          <w:lang w:eastAsia="ko-KR"/>
        </w:rPr>
        <w:t xml:space="preserve">allows different </w:t>
      </w:r>
      <w:r w:rsidR="007C61B4">
        <w:rPr>
          <w:sz w:val="20"/>
          <w:lang w:eastAsia="ko-KR"/>
        </w:rPr>
        <w:t>behaviour</w:t>
      </w:r>
      <w:r w:rsidR="007C61B4">
        <w:rPr>
          <w:rFonts w:hint="eastAsia"/>
          <w:sz w:val="20"/>
          <w:lang w:eastAsia="ko-KR"/>
        </w:rPr>
        <w:t xml:space="preserve"> for the case where a UE is not configured with UE-specific narrowband where a UE is monitoring USS and the case after UE-spe</w:t>
      </w:r>
      <w:r w:rsidR="000B6549">
        <w:rPr>
          <w:rFonts w:hint="eastAsia"/>
          <w:sz w:val="20"/>
          <w:lang w:eastAsia="ko-KR"/>
        </w:rPr>
        <w:t>cific NB configuration. For RAR</w:t>
      </w:r>
      <w:r w:rsidR="007C61B4">
        <w:rPr>
          <w:rFonts w:hint="eastAsia"/>
          <w:sz w:val="20"/>
          <w:lang w:eastAsia="ko-KR"/>
        </w:rPr>
        <w:t xml:space="preserve"> corresponding to initial access (before configured with C-RNTI) or paging in RRC_IDLE or initial configuration of UE-specific configuration can be scheduled via D-CSS. Once a UE is configured with UE-specific NB, the UE can expect to receive M-PDCCH scheduling RAR and RRC message from the same NB via CSS configured in that NB. When CSS is configured in the UE-specific NB with USS, two options are considered.</w:t>
      </w:r>
    </w:p>
    <w:p w:rsidR="007C61B4" w:rsidRDefault="007C61B4" w:rsidP="007C61B4">
      <w:pPr>
        <w:pStyle w:val="af1"/>
        <w:numPr>
          <w:ilvl w:val="1"/>
          <w:numId w:val="21"/>
        </w:numPr>
        <w:rPr>
          <w:sz w:val="20"/>
          <w:lang w:eastAsia="ko-KR"/>
        </w:rPr>
      </w:pPr>
      <w:r>
        <w:rPr>
          <w:rFonts w:hint="eastAsia"/>
          <w:sz w:val="20"/>
          <w:lang w:eastAsia="ko-KR"/>
        </w:rPr>
        <w:t>Alt 1: A UE always monitor both CSS and USS in each starting subframe for M-PDCCH</w:t>
      </w:r>
    </w:p>
    <w:p w:rsidR="007C61B4" w:rsidRDefault="007C61B4" w:rsidP="007C61B4">
      <w:pPr>
        <w:pStyle w:val="af1"/>
        <w:ind w:left="1200"/>
        <w:rPr>
          <w:sz w:val="20"/>
          <w:lang w:eastAsia="ko-KR"/>
        </w:rPr>
      </w:pPr>
      <w:r>
        <w:rPr>
          <w:rFonts w:hint="eastAsia"/>
          <w:sz w:val="20"/>
          <w:lang w:eastAsia="ko-KR"/>
        </w:rPr>
        <w:t xml:space="preserve">If this alternative is used, if high repetition level is assumed for CSS, a UE may have to always search high repetition level. To allow reconfiguration CE level change or common scheduling over different repetition levels, we consider that repetition level monitored for CSS can be higher than USS. </w:t>
      </w:r>
    </w:p>
    <w:p w:rsidR="007C61B4" w:rsidRPr="007C61B4" w:rsidRDefault="007C61B4" w:rsidP="007C61B4">
      <w:pPr>
        <w:pStyle w:val="af1"/>
        <w:numPr>
          <w:ilvl w:val="1"/>
          <w:numId w:val="21"/>
        </w:numPr>
        <w:rPr>
          <w:sz w:val="20"/>
          <w:lang w:eastAsia="ko-KR"/>
        </w:rPr>
      </w:pPr>
      <w:r>
        <w:rPr>
          <w:rFonts w:hint="eastAsia"/>
          <w:sz w:val="20"/>
          <w:lang w:eastAsia="ko-KR"/>
        </w:rPr>
        <w:t>Alt 2: CSS and USS may have different starting subframe sets</w:t>
      </w:r>
    </w:p>
    <w:p w:rsidR="007C61B4" w:rsidRDefault="007C61B4" w:rsidP="007C61B4">
      <w:pPr>
        <w:pStyle w:val="af1"/>
        <w:ind w:left="1200"/>
        <w:rPr>
          <w:sz w:val="20"/>
          <w:lang w:eastAsia="ko-KR"/>
        </w:rPr>
      </w:pPr>
      <w:r>
        <w:rPr>
          <w:rFonts w:hint="eastAsia"/>
          <w:sz w:val="20"/>
          <w:lang w:eastAsia="ko-KR"/>
        </w:rPr>
        <w:t>If this is used, the set of starting subframe for CSS may be more restricted compared to USS. T</w:t>
      </w:r>
      <w:r>
        <w:rPr>
          <w:sz w:val="20"/>
          <w:lang w:eastAsia="ko-KR"/>
        </w:rPr>
        <w:t>h</w:t>
      </w:r>
      <w:r>
        <w:rPr>
          <w:rFonts w:hint="eastAsia"/>
          <w:sz w:val="20"/>
          <w:lang w:eastAsia="ko-KR"/>
        </w:rPr>
        <w:t xml:space="preserve">us, it may restrict the possible occasion of M-PDCCH scheduling via CSS. </w:t>
      </w:r>
      <w:r>
        <w:rPr>
          <w:sz w:val="20"/>
          <w:lang w:eastAsia="ko-KR"/>
        </w:rPr>
        <w:t>F</w:t>
      </w:r>
      <w:r>
        <w:rPr>
          <w:rFonts w:hint="eastAsia"/>
          <w:sz w:val="20"/>
          <w:lang w:eastAsia="ko-KR"/>
        </w:rPr>
        <w:t xml:space="preserve">or example, if EPHICH is used which is scheduled via CSS, this may restrict </w:t>
      </w:r>
      <w:r w:rsidR="00AB02B0">
        <w:rPr>
          <w:rFonts w:hint="eastAsia"/>
          <w:sz w:val="20"/>
          <w:lang w:eastAsia="ko-KR"/>
        </w:rPr>
        <w:t xml:space="preserve">the occasion of EPHICH transmission. </w:t>
      </w:r>
      <w:r>
        <w:rPr>
          <w:rFonts w:hint="eastAsia"/>
          <w:sz w:val="20"/>
          <w:lang w:eastAsia="ko-KR"/>
        </w:rPr>
        <w:t xml:space="preserve"> </w:t>
      </w:r>
    </w:p>
    <w:p w:rsidR="00D32005" w:rsidRDefault="00E0732C" w:rsidP="00E0732C">
      <w:pPr>
        <w:jc w:val="both"/>
        <w:rPr>
          <w:szCs w:val="20"/>
          <w:lang w:eastAsia="ko-KR"/>
        </w:rPr>
      </w:pPr>
      <w:r w:rsidRPr="00E0732C">
        <w:rPr>
          <w:noProof/>
          <w:lang w:val="en-US" w:eastAsia="ko-KR"/>
        </w:rPr>
        <w:lastRenderedPageBreak/>
        <w:drawing>
          <wp:inline distT="0" distB="0" distL="0" distR="0" wp14:anchorId="0CA9D444" wp14:editId="6A40DCA3">
            <wp:extent cx="5401945" cy="2321220"/>
            <wp:effectExtent l="0" t="0" r="8255" b="317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401945" cy="2321220"/>
                    </a:xfrm>
                    <a:prstGeom prst="rect">
                      <a:avLst/>
                    </a:prstGeom>
                  </pic:spPr>
                </pic:pic>
              </a:graphicData>
            </a:graphic>
          </wp:inline>
        </w:drawing>
      </w:r>
    </w:p>
    <w:p w:rsidR="00E0732C" w:rsidRDefault="00E0732C" w:rsidP="00E0732C">
      <w:pPr>
        <w:pStyle w:val="af0"/>
        <w:jc w:val="center"/>
        <w:rPr>
          <w:lang w:eastAsia="ko-KR"/>
        </w:rPr>
      </w:pPr>
      <w:proofErr w:type="gramStart"/>
      <w:r>
        <w:t xml:space="preserve">Figure </w:t>
      </w:r>
      <w:r>
        <w:fldChar w:fldCharType="begin"/>
      </w:r>
      <w:r>
        <w:instrText xml:space="preserve"> SEQ Figure \* ARABIC </w:instrText>
      </w:r>
      <w:r>
        <w:fldChar w:fldCharType="separate"/>
      </w:r>
      <w:r w:rsidR="00AC72AF">
        <w:rPr>
          <w:noProof/>
        </w:rPr>
        <w:t>2</w:t>
      </w:r>
      <w:r>
        <w:fldChar w:fldCharType="end"/>
      </w:r>
      <w:r>
        <w:rPr>
          <w:rFonts w:hint="eastAsia"/>
          <w:lang w:eastAsia="ko-KR"/>
        </w:rPr>
        <w:t>.</w:t>
      </w:r>
      <w:proofErr w:type="gramEnd"/>
      <w:r>
        <w:rPr>
          <w:rFonts w:hint="eastAsia"/>
          <w:lang w:eastAsia="ko-KR"/>
        </w:rPr>
        <w:t xml:space="preserve"> Illustration of Option 2</w:t>
      </w:r>
    </w:p>
    <w:p w:rsidR="00E0732C" w:rsidRPr="00E0732C" w:rsidRDefault="00E0732C" w:rsidP="00E0732C">
      <w:pPr>
        <w:rPr>
          <w:lang w:eastAsia="ko-KR"/>
        </w:rPr>
      </w:pPr>
    </w:p>
    <w:p w:rsidR="00F81AD7" w:rsidRPr="006F37EE" w:rsidRDefault="00F81AD7" w:rsidP="00820C7A">
      <w:pPr>
        <w:numPr>
          <w:ilvl w:val="0"/>
          <w:numId w:val="21"/>
        </w:numPr>
        <w:rPr>
          <w:b/>
          <w:lang w:eastAsia="ko-KR"/>
        </w:rPr>
      </w:pPr>
      <w:r w:rsidRPr="006F37EE">
        <w:rPr>
          <w:b/>
          <w:lang w:eastAsia="ko-KR"/>
        </w:rPr>
        <w:t xml:space="preserve">Option 3: </w:t>
      </w:r>
      <w:r w:rsidR="00E0732C" w:rsidRPr="006F37EE">
        <w:rPr>
          <w:rFonts w:hint="eastAsia"/>
          <w:b/>
          <w:lang w:eastAsia="ko-KR"/>
        </w:rPr>
        <w:t xml:space="preserve">Dedicated resource + </w:t>
      </w:r>
      <w:r w:rsidRPr="006F37EE">
        <w:rPr>
          <w:b/>
          <w:lang w:eastAsia="ko-KR"/>
        </w:rPr>
        <w:t xml:space="preserve">CSS/USS </w:t>
      </w:r>
      <w:r w:rsidR="00E0732C" w:rsidRPr="006F37EE">
        <w:rPr>
          <w:rFonts w:hint="eastAsia"/>
          <w:b/>
          <w:lang w:eastAsia="ko-KR"/>
        </w:rPr>
        <w:t xml:space="preserve">in </w:t>
      </w:r>
      <w:r w:rsidR="00E0732C" w:rsidRPr="006F37EE">
        <w:rPr>
          <w:rFonts w:hint="eastAsia"/>
          <w:b/>
          <w:szCs w:val="20"/>
          <w:lang w:eastAsia="ko-KR"/>
        </w:rPr>
        <w:t>a UE-specific narrowband</w:t>
      </w:r>
    </w:p>
    <w:p w:rsidR="006F37EE" w:rsidRPr="006F37EE" w:rsidRDefault="006F37EE" w:rsidP="006F37EE">
      <w:pPr>
        <w:ind w:left="400"/>
        <w:rPr>
          <w:b/>
          <w:lang w:eastAsia="ko-KR"/>
        </w:rPr>
      </w:pPr>
    </w:p>
    <w:p w:rsidR="00B31031" w:rsidRPr="00B31031" w:rsidRDefault="00B31031" w:rsidP="00B31031">
      <w:pPr>
        <w:ind w:left="400"/>
        <w:jc w:val="both"/>
        <w:rPr>
          <w:szCs w:val="20"/>
          <w:lang w:eastAsia="ko-KR"/>
        </w:rPr>
      </w:pPr>
      <w:r>
        <w:rPr>
          <w:rFonts w:hint="eastAsia"/>
          <w:szCs w:val="20"/>
          <w:lang w:eastAsia="ko-KR"/>
        </w:rPr>
        <w:t xml:space="preserve">In this option, instead of configuring/assuming a dedicated CSS (D-CSS), dedicated resource(s) is assumed for channel/data transmission before a UE is configured with UE-specific narrowband. For example, </w:t>
      </w:r>
      <w:r w:rsidR="000B6549">
        <w:rPr>
          <w:rFonts w:hint="eastAsia"/>
          <w:szCs w:val="20"/>
          <w:lang w:eastAsia="ko-KR"/>
        </w:rPr>
        <w:t xml:space="preserve">M-PDCCH carrying </w:t>
      </w:r>
      <w:r>
        <w:rPr>
          <w:rFonts w:hint="eastAsia"/>
          <w:szCs w:val="20"/>
          <w:lang w:eastAsia="ko-KR"/>
        </w:rPr>
        <w:t xml:space="preserve">RAR can be transmitted via a dedicated resource and UE-specific configuration can be given by </w:t>
      </w:r>
      <w:r w:rsidRPr="00B31031">
        <w:rPr>
          <w:rFonts w:hint="eastAsia"/>
          <w:szCs w:val="20"/>
          <w:lang w:eastAsia="ko-KR"/>
        </w:rPr>
        <w:t xml:space="preserve">SIB or RAR or Msg4 (or a combination of those). For Msg4 transmission, the following options can be considered. </w:t>
      </w:r>
    </w:p>
    <w:p w:rsidR="00B31031" w:rsidRPr="00B31031" w:rsidRDefault="00B31031" w:rsidP="00B31031">
      <w:pPr>
        <w:pStyle w:val="af1"/>
        <w:numPr>
          <w:ilvl w:val="0"/>
          <w:numId w:val="22"/>
        </w:numPr>
        <w:rPr>
          <w:sz w:val="20"/>
          <w:lang w:eastAsia="ko-KR"/>
        </w:rPr>
      </w:pPr>
      <w:r w:rsidRPr="00B31031">
        <w:rPr>
          <w:rFonts w:hint="eastAsia"/>
          <w:sz w:val="20"/>
          <w:lang w:eastAsia="ko-KR"/>
        </w:rPr>
        <w:t xml:space="preserve">Alt 1. </w:t>
      </w:r>
      <w:r w:rsidRPr="00B31031">
        <w:rPr>
          <w:sz w:val="20"/>
          <w:lang w:eastAsia="ko-KR"/>
        </w:rPr>
        <w:t>D</w:t>
      </w:r>
      <w:r w:rsidRPr="00B31031">
        <w:rPr>
          <w:rFonts w:hint="eastAsia"/>
          <w:sz w:val="20"/>
          <w:lang w:eastAsia="ko-KR"/>
        </w:rPr>
        <w:t xml:space="preserve">edicated resource for initial </w:t>
      </w:r>
      <w:proofErr w:type="spellStart"/>
      <w:r w:rsidRPr="00B31031">
        <w:rPr>
          <w:rFonts w:hint="eastAsia"/>
          <w:sz w:val="20"/>
          <w:lang w:eastAsia="ko-KR"/>
        </w:rPr>
        <w:t>Msg</w:t>
      </w:r>
      <w:proofErr w:type="spellEnd"/>
      <w:r w:rsidRPr="00B31031">
        <w:rPr>
          <w:rFonts w:hint="eastAsia"/>
          <w:sz w:val="20"/>
          <w:lang w:eastAsia="ko-KR"/>
        </w:rPr>
        <w:t xml:space="preserve"> 4 (based on temporary C-RNTI) and M-PDCCH schedules Msg4 in other cases. </w:t>
      </w:r>
    </w:p>
    <w:p w:rsidR="00B31031" w:rsidRDefault="00B31031" w:rsidP="00B31031">
      <w:pPr>
        <w:pStyle w:val="af1"/>
        <w:numPr>
          <w:ilvl w:val="0"/>
          <w:numId w:val="22"/>
        </w:numPr>
        <w:rPr>
          <w:sz w:val="20"/>
          <w:lang w:eastAsia="ko-KR"/>
        </w:rPr>
      </w:pPr>
      <w:r>
        <w:rPr>
          <w:rFonts w:hint="eastAsia"/>
          <w:sz w:val="20"/>
          <w:lang w:eastAsia="ko-KR"/>
        </w:rPr>
        <w:t xml:space="preserve">Alt 2. </w:t>
      </w:r>
      <w:r>
        <w:rPr>
          <w:sz w:val="20"/>
          <w:lang w:eastAsia="ko-KR"/>
        </w:rPr>
        <w:t>A</w:t>
      </w:r>
      <w:r>
        <w:rPr>
          <w:rFonts w:hint="eastAsia"/>
          <w:sz w:val="20"/>
          <w:lang w:eastAsia="ko-KR"/>
        </w:rPr>
        <w:t xml:space="preserve">lways use M-PDCCH in USS schedules Msg4 assuming temporary C-RNTI is equal to C-RNTI (this requires M-PDCCH configuration is done before </w:t>
      </w:r>
      <w:proofErr w:type="spellStart"/>
      <w:r>
        <w:rPr>
          <w:rFonts w:hint="eastAsia"/>
          <w:sz w:val="20"/>
          <w:lang w:eastAsia="ko-KR"/>
        </w:rPr>
        <w:t>Msg</w:t>
      </w:r>
      <w:proofErr w:type="spellEnd"/>
      <w:r>
        <w:rPr>
          <w:rFonts w:hint="eastAsia"/>
          <w:sz w:val="20"/>
          <w:lang w:eastAsia="ko-KR"/>
        </w:rPr>
        <w:t xml:space="preserve"> 4)</w:t>
      </w:r>
    </w:p>
    <w:p w:rsidR="00B31031" w:rsidRPr="00B31031" w:rsidRDefault="00B31031" w:rsidP="00B31031">
      <w:pPr>
        <w:pStyle w:val="af1"/>
        <w:numPr>
          <w:ilvl w:val="0"/>
          <w:numId w:val="22"/>
        </w:numPr>
        <w:rPr>
          <w:sz w:val="20"/>
          <w:lang w:eastAsia="ko-KR"/>
        </w:rPr>
      </w:pPr>
      <w:r>
        <w:rPr>
          <w:rFonts w:hint="eastAsia"/>
          <w:sz w:val="20"/>
          <w:lang w:eastAsia="ko-KR"/>
        </w:rPr>
        <w:t>Alt 3. Mini-CSS or dedicated control resource/region can be used for Msg4</w:t>
      </w:r>
    </w:p>
    <w:p w:rsidR="00E0732C" w:rsidRPr="00B31031" w:rsidRDefault="00B31031" w:rsidP="00B31031">
      <w:pPr>
        <w:ind w:left="400"/>
        <w:jc w:val="both"/>
        <w:rPr>
          <w:szCs w:val="20"/>
          <w:lang w:eastAsia="ko-KR"/>
        </w:rPr>
      </w:pPr>
      <w:r w:rsidRPr="00B31031">
        <w:rPr>
          <w:rFonts w:hint="eastAsia"/>
          <w:szCs w:val="20"/>
          <w:lang w:eastAsia="ko-KR"/>
        </w:rPr>
        <w:t xml:space="preserve">Once a UE is configured with UE-specific NB, similar to Option 2, the UE can assume CSS in the same narrowband will be used to schedule RAR/Msg4 and reconfiguration RRC messages. </w:t>
      </w:r>
    </w:p>
    <w:p w:rsidR="00B31031" w:rsidRDefault="00B31031" w:rsidP="00B31031">
      <w:pPr>
        <w:ind w:left="400"/>
        <w:jc w:val="both"/>
        <w:rPr>
          <w:szCs w:val="20"/>
          <w:lang w:eastAsia="ko-KR"/>
        </w:rPr>
      </w:pPr>
    </w:p>
    <w:p w:rsidR="00B31031" w:rsidRDefault="00701029" w:rsidP="00B31031">
      <w:pPr>
        <w:ind w:left="400"/>
        <w:jc w:val="both"/>
        <w:rPr>
          <w:szCs w:val="20"/>
          <w:lang w:eastAsia="ko-KR"/>
        </w:rPr>
      </w:pPr>
      <w:r w:rsidRPr="00701029">
        <w:rPr>
          <w:rFonts w:hint="eastAsia"/>
          <w:noProof/>
          <w:lang w:val="en-US" w:eastAsia="ko-KR"/>
        </w:rPr>
        <w:drawing>
          <wp:inline distT="0" distB="0" distL="0" distR="0" wp14:anchorId="70B4AA65" wp14:editId="5DF9C68C">
            <wp:extent cx="5401945" cy="3085157"/>
            <wp:effectExtent l="0" t="0" r="8255" b="127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01945" cy="3085157"/>
                    </a:xfrm>
                    <a:prstGeom prst="rect">
                      <a:avLst/>
                    </a:prstGeom>
                    <a:noFill/>
                    <a:ln>
                      <a:noFill/>
                    </a:ln>
                  </pic:spPr>
                </pic:pic>
              </a:graphicData>
            </a:graphic>
          </wp:inline>
        </w:drawing>
      </w:r>
    </w:p>
    <w:p w:rsidR="00701029" w:rsidRDefault="00701029" w:rsidP="00701029">
      <w:pPr>
        <w:pStyle w:val="af0"/>
        <w:jc w:val="center"/>
        <w:rPr>
          <w:lang w:eastAsia="ko-KR"/>
        </w:rPr>
      </w:pPr>
      <w:proofErr w:type="gramStart"/>
      <w:r>
        <w:t xml:space="preserve">Figure </w:t>
      </w:r>
      <w:r>
        <w:fldChar w:fldCharType="begin"/>
      </w:r>
      <w:r>
        <w:instrText xml:space="preserve"> SEQ Figure \* ARABIC </w:instrText>
      </w:r>
      <w:r>
        <w:fldChar w:fldCharType="separate"/>
      </w:r>
      <w:r w:rsidR="00AC72AF">
        <w:rPr>
          <w:noProof/>
        </w:rPr>
        <w:t>3</w:t>
      </w:r>
      <w:r>
        <w:fldChar w:fldCharType="end"/>
      </w:r>
      <w:r>
        <w:rPr>
          <w:rFonts w:hint="eastAsia"/>
          <w:lang w:eastAsia="ko-KR"/>
        </w:rPr>
        <w:t>.</w:t>
      </w:r>
      <w:proofErr w:type="gramEnd"/>
      <w:r>
        <w:rPr>
          <w:rFonts w:hint="eastAsia"/>
          <w:lang w:eastAsia="ko-KR"/>
        </w:rPr>
        <w:t xml:space="preserve"> Illustration of O</w:t>
      </w:r>
      <w:r>
        <w:rPr>
          <w:lang w:eastAsia="ko-KR"/>
        </w:rPr>
        <w:t>p</w:t>
      </w:r>
      <w:r>
        <w:rPr>
          <w:rFonts w:hint="eastAsia"/>
          <w:lang w:eastAsia="ko-KR"/>
        </w:rPr>
        <w:t>tion 3</w:t>
      </w:r>
    </w:p>
    <w:p w:rsidR="00B31031" w:rsidRDefault="00B31031" w:rsidP="00B31031">
      <w:pPr>
        <w:ind w:left="400"/>
        <w:jc w:val="both"/>
        <w:rPr>
          <w:lang w:eastAsia="ko-KR"/>
        </w:rPr>
      </w:pPr>
    </w:p>
    <w:p w:rsidR="00F81AD7" w:rsidRPr="006F37EE" w:rsidRDefault="00F81AD7" w:rsidP="00820C7A">
      <w:pPr>
        <w:numPr>
          <w:ilvl w:val="0"/>
          <w:numId w:val="21"/>
        </w:numPr>
        <w:rPr>
          <w:b/>
          <w:lang w:eastAsia="ko-KR"/>
        </w:rPr>
      </w:pPr>
      <w:r w:rsidRPr="006F37EE">
        <w:rPr>
          <w:b/>
          <w:lang w:eastAsia="ko-KR"/>
        </w:rPr>
        <w:t xml:space="preserve">Option 4: </w:t>
      </w:r>
      <w:r w:rsidR="00701029" w:rsidRPr="006F37EE">
        <w:rPr>
          <w:rFonts w:hint="eastAsia"/>
          <w:b/>
          <w:lang w:eastAsia="ko-KR"/>
        </w:rPr>
        <w:t xml:space="preserve">Dedicated resource + </w:t>
      </w:r>
      <w:r w:rsidR="00701029" w:rsidRPr="006F37EE">
        <w:rPr>
          <w:b/>
          <w:lang w:eastAsia="ko-KR"/>
        </w:rPr>
        <w:t xml:space="preserve">USS </w:t>
      </w:r>
      <w:r w:rsidR="00701029" w:rsidRPr="006F37EE">
        <w:rPr>
          <w:rFonts w:hint="eastAsia"/>
          <w:b/>
          <w:lang w:eastAsia="ko-KR"/>
        </w:rPr>
        <w:t xml:space="preserve">in </w:t>
      </w:r>
      <w:r w:rsidR="00701029" w:rsidRPr="006F37EE">
        <w:rPr>
          <w:rFonts w:hint="eastAsia"/>
          <w:b/>
          <w:szCs w:val="20"/>
          <w:lang w:eastAsia="ko-KR"/>
        </w:rPr>
        <w:t>a UE-specific narrowband</w:t>
      </w:r>
    </w:p>
    <w:p w:rsidR="006F37EE" w:rsidRPr="006F37EE" w:rsidRDefault="006F37EE" w:rsidP="006F37EE">
      <w:pPr>
        <w:ind w:left="400"/>
        <w:rPr>
          <w:b/>
          <w:lang w:eastAsia="ko-KR"/>
        </w:rPr>
      </w:pPr>
    </w:p>
    <w:p w:rsidR="00AC72AF" w:rsidRDefault="00701029" w:rsidP="00E561A6">
      <w:pPr>
        <w:ind w:left="400"/>
        <w:jc w:val="both"/>
        <w:rPr>
          <w:szCs w:val="20"/>
          <w:lang w:eastAsia="ko-KR"/>
        </w:rPr>
      </w:pPr>
      <w:r>
        <w:rPr>
          <w:rFonts w:hint="eastAsia"/>
          <w:szCs w:val="20"/>
          <w:lang w:eastAsia="ko-KR"/>
        </w:rPr>
        <w:lastRenderedPageBreak/>
        <w:t xml:space="preserve">This option can be similar to Option 3 except that </w:t>
      </w:r>
      <w:r w:rsidR="00667E93">
        <w:rPr>
          <w:rFonts w:hint="eastAsia"/>
          <w:szCs w:val="20"/>
          <w:lang w:eastAsia="ko-KR"/>
        </w:rPr>
        <w:t xml:space="preserve">CSS is not defined in a UE-specific narrowband. In this case, RAR/paging </w:t>
      </w:r>
      <w:r w:rsidR="000B6549">
        <w:rPr>
          <w:rFonts w:hint="eastAsia"/>
          <w:szCs w:val="20"/>
          <w:lang w:eastAsia="ko-KR"/>
        </w:rPr>
        <w:t xml:space="preserve">including scheduling M-PDCCH </w:t>
      </w:r>
      <w:r w:rsidR="00667E93">
        <w:rPr>
          <w:rFonts w:hint="eastAsia"/>
          <w:szCs w:val="20"/>
          <w:lang w:eastAsia="ko-KR"/>
        </w:rPr>
        <w:t>may be transmitted from the dedicated resource which is configured for initial setup procedure even after the UE is configured with a U</w:t>
      </w:r>
      <w:r w:rsidR="00FF24AB">
        <w:rPr>
          <w:rFonts w:hint="eastAsia"/>
          <w:szCs w:val="20"/>
          <w:lang w:eastAsia="ko-KR"/>
        </w:rPr>
        <w:t xml:space="preserve">E-specific narrowband. </w:t>
      </w:r>
      <w:r w:rsidR="00AC72AF">
        <w:rPr>
          <w:rFonts w:hint="eastAsia"/>
          <w:szCs w:val="20"/>
          <w:lang w:eastAsia="ko-KR"/>
        </w:rPr>
        <w:t xml:space="preserve">RRC message of UE-specific reconfiguration can be scheduled via USS in the UE-specific narrowband. </w:t>
      </w:r>
      <w:r w:rsidR="00C21718">
        <w:rPr>
          <w:rFonts w:hint="eastAsia"/>
          <w:szCs w:val="20"/>
          <w:lang w:eastAsia="ko-KR"/>
        </w:rPr>
        <w:t xml:space="preserve">If working assumptions on paging and RAR are confirmed, this option may not be desirable. </w:t>
      </w:r>
      <w:proofErr w:type="gramStart"/>
      <w:r w:rsidR="00AC72AF">
        <w:rPr>
          <w:rFonts w:hint="eastAsia"/>
          <w:szCs w:val="20"/>
          <w:lang w:eastAsia="ko-KR"/>
        </w:rPr>
        <w:t>To address the case where reconfiguration of repetition/coverage level changes, two approaches can be considered.</w:t>
      </w:r>
      <w:proofErr w:type="gramEnd"/>
      <w:r w:rsidR="00AC72AF">
        <w:rPr>
          <w:rFonts w:hint="eastAsia"/>
          <w:szCs w:val="20"/>
          <w:lang w:eastAsia="ko-KR"/>
        </w:rPr>
        <w:t xml:space="preserve"> </w:t>
      </w:r>
    </w:p>
    <w:p w:rsidR="00AC72AF" w:rsidRPr="00E561A6" w:rsidRDefault="00AC72AF" w:rsidP="00E561A6">
      <w:pPr>
        <w:pStyle w:val="af1"/>
        <w:numPr>
          <w:ilvl w:val="0"/>
          <w:numId w:val="23"/>
        </w:numPr>
        <w:rPr>
          <w:sz w:val="20"/>
          <w:lang w:eastAsia="ko-KR"/>
        </w:rPr>
      </w:pPr>
      <w:r w:rsidRPr="00E561A6">
        <w:rPr>
          <w:rFonts w:hint="eastAsia"/>
          <w:sz w:val="20"/>
          <w:lang w:eastAsia="ko-KR"/>
        </w:rPr>
        <w:t xml:space="preserve">Alt 1: UE monitors all repetition/coverage levels such that reconfiguration of repetition/coverage level of M-PDCCH is not required. This approach can be inefficient in terms of UE-power and complexity. Particularly for a UE with small repetition/coverage level, this approach can be inefficient. </w:t>
      </w:r>
    </w:p>
    <w:p w:rsidR="00701029" w:rsidRPr="00E561A6" w:rsidRDefault="00AC72AF" w:rsidP="00E561A6">
      <w:pPr>
        <w:pStyle w:val="af1"/>
        <w:numPr>
          <w:ilvl w:val="0"/>
          <w:numId w:val="23"/>
        </w:numPr>
        <w:rPr>
          <w:sz w:val="20"/>
          <w:lang w:eastAsia="ko-KR"/>
        </w:rPr>
      </w:pPr>
      <w:r w:rsidRPr="00E561A6">
        <w:rPr>
          <w:rFonts w:hint="eastAsia"/>
          <w:sz w:val="20"/>
          <w:lang w:eastAsia="ko-KR"/>
        </w:rPr>
        <w:t xml:space="preserve">Alt 2: It can be further considered to configure two different M-PDCCH set where each set can have different set of aggregation level(s) and/or repetition level(s) and individual starting subframe set. </w:t>
      </w:r>
    </w:p>
    <w:p w:rsidR="00AC72AF" w:rsidRDefault="00AC72AF" w:rsidP="00AC72AF">
      <w:pPr>
        <w:rPr>
          <w:lang w:eastAsia="ko-KR"/>
        </w:rPr>
      </w:pPr>
    </w:p>
    <w:p w:rsidR="00AC72AF" w:rsidRDefault="00AC72AF" w:rsidP="006F37EE">
      <w:pPr>
        <w:jc w:val="both"/>
        <w:rPr>
          <w:lang w:eastAsia="ko-KR"/>
        </w:rPr>
      </w:pPr>
      <w:r w:rsidRPr="00AC72AF">
        <w:rPr>
          <w:rFonts w:hint="eastAsia"/>
          <w:noProof/>
          <w:lang w:val="en-US" w:eastAsia="ko-KR"/>
        </w:rPr>
        <w:drawing>
          <wp:inline distT="0" distB="0" distL="0" distR="0" wp14:anchorId="73CA5421" wp14:editId="340A7944">
            <wp:extent cx="5033772" cy="3230334"/>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36022" cy="3231778"/>
                    </a:xfrm>
                    <a:prstGeom prst="rect">
                      <a:avLst/>
                    </a:prstGeom>
                    <a:noFill/>
                    <a:ln>
                      <a:noFill/>
                    </a:ln>
                  </pic:spPr>
                </pic:pic>
              </a:graphicData>
            </a:graphic>
          </wp:inline>
        </w:drawing>
      </w:r>
    </w:p>
    <w:p w:rsidR="00AC72AF" w:rsidRDefault="00AC72AF" w:rsidP="00AC72AF">
      <w:pPr>
        <w:pStyle w:val="af0"/>
        <w:jc w:val="center"/>
        <w:rPr>
          <w:lang w:eastAsia="ko-KR"/>
        </w:rPr>
      </w:pPr>
      <w:proofErr w:type="gramStart"/>
      <w:r>
        <w:t xml:space="preserve">Figure </w:t>
      </w:r>
      <w:r>
        <w:fldChar w:fldCharType="begin"/>
      </w:r>
      <w:r>
        <w:instrText xml:space="preserve"> SEQ Figure \* ARABIC </w:instrText>
      </w:r>
      <w:r>
        <w:fldChar w:fldCharType="separate"/>
      </w:r>
      <w:r>
        <w:rPr>
          <w:noProof/>
        </w:rPr>
        <w:t>4</w:t>
      </w:r>
      <w:r>
        <w:fldChar w:fldCharType="end"/>
      </w:r>
      <w:r>
        <w:rPr>
          <w:rFonts w:hint="eastAsia"/>
          <w:lang w:eastAsia="ko-KR"/>
        </w:rPr>
        <w:t>.</w:t>
      </w:r>
      <w:proofErr w:type="gramEnd"/>
      <w:r>
        <w:rPr>
          <w:rFonts w:hint="eastAsia"/>
          <w:lang w:eastAsia="ko-KR"/>
        </w:rPr>
        <w:t xml:space="preserve"> Illustration of Option 4</w:t>
      </w:r>
    </w:p>
    <w:p w:rsidR="00AC72AF" w:rsidRDefault="00AC72AF" w:rsidP="00AC72AF">
      <w:pPr>
        <w:rPr>
          <w:lang w:eastAsia="ko-KR"/>
        </w:rPr>
      </w:pPr>
    </w:p>
    <w:p w:rsidR="006F37EE" w:rsidRDefault="00723A05" w:rsidP="00E561A6">
      <w:pPr>
        <w:jc w:val="both"/>
        <w:rPr>
          <w:lang w:eastAsia="ko-KR"/>
        </w:rPr>
      </w:pPr>
      <w:r>
        <w:rPr>
          <w:rFonts w:hint="eastAsia"/>
          <w:lang w:eastAsia="ko-KR"/>
        </w:rPr>
        <w:t xml:space="preserve">Though there could be some variations in each option, these options are categorized based on D-CSS and CSS in a UE-specific narrowband. Overall, the benefits and drawbacks of each approach can be summarized as the followings: </w:t>
      </w:r>
    </w:p>
    <w:tbl>
      <w:tblPr>
        <w:tblStyle w:val="af2"/>
        <w:tblW w:w="0" w:type="auto"/>
        <w:tblLook w:val="04A0" w:firstRow="1" w:lastRow="0" w:firstColumn="1" w:lastColumn="0" w:noHBand="0" w:noVBand="1"/>
      </w:tblPr>
      <w:tblGrid>
        <w:gridCol w:w="2901"/>
        <w:gridCol w:w="2902"/>
        <w:gridCol w:w="2902"/>
      </w:tblGrid>
      <w:tr w:rsidR="00723A05" w:rsidTr="00723A05">
        <w:tc>
          <w:tcPr>
            <w:tcW w:w="2901" w:type="dxa"/>
          </w:tcPr>
          <w:p w:rsidR="00723A05" w:rsidRDefault="00723A05" w:rsidP="006B6913">
            <w:pPr>
              <w:jc w:val="both"/>
              <w:rPr>
                <w:lang w:eastAsia="ko-KR"/>
              </w:rPr>
            </w:pPr>
          </w:p>
        </w:tc>
        <w:tc>
          <w:tcPr>
            <w:tcW w:w="2902" w:type="dxa"/>
          </w:tcPr>
          <w:p w:rsidR="00723A05" w:rsidRDefault="00723A05" w:rsidP="006B6913">
            <w:pPr>
              <w:jc w:val="both"/>
              <w:rPr>
                <w:lang w:eastAsia="ko-KR"/>
              </w:rPr>
            </w:pPr>
            <w:r>
              <w:rPr>
                <w:rFonts w:hint="eastAsia"/>
                <w:lang w:eastAsia="ko-KR"/>
              </w:rPr>
              <w:t>Benefits</w:t>
            </w:r>
          </w:p>
        </w:tc>
        <w:tc>
          <w:tcPr>
            <w:tcW w:w="2902" w:type="dxa"/>
          </w:tcPr>
          <w:p w:rsidR="00723A05" w:rsidRDefault="00723A05" w:rsidP="006B6913">
            <w:pPr>
              <w:jc w:val="both"/>
              <w:rPr>
                <w:lang w:eastAsia="ko-KR"/>
              </w:rPr>
            </w:pPr>
            <w:r>
              <w:rPr>
                <w:rFonts w:hint="eastAsia"/>
                <w:lang w:eastAsia="ko-KR"/>
              </w:rPr>
              <w:t>Drawbacks</w:t>
            </w:r>
          </w:p>
        </w:tc>
      </w:tr>
      <w:tr w:rsidR="00723A05" w:rsidTr="00723A05">
        <w:tc>
          <w:tcPr>
            <w:tcW w:w="2901" w:type="dxa"/>
          </w:tcPr>
          <w:p w:rsidR="00723A05" w:rsidRPr="00723A05" w:rsidRDefault="00723A05" w:rsidP="006B6913">
            <w:pPr>
              <w:rPr>
                <w:lang w:eastAsia="ko-KR"/>
              </w:rPr>
            </w:pPr>
            <w:r w:rsidRPr="00723A05">
              <w:rPr>
                <w:szCs w:val="20"/>
                <w:lang w:eastAsia="ko-KR"/>
              </w:rPr>
              <w:t xml:space="preserve">Option 1: </w:t>
            </w:r>
            <w:r w:rsidRPr="00723A05">
              <w:rPr>
                <w:rFonts w:hint="eastAsia"/>
                <w:szCs w:val="20"/>
                <w:lang w:eastAsia="ko-KR"/>
              </w:rPr>
              <w:t xml:space="preserve">Dedicated CSS </w:t>
            </w:r>
            <w:r w:rsidRPr="00723A05">
              <w:rPr>
                <w:szCs w:val="20"/>
                <w:lang w:eastAsia="ko-KR"/>
              </w:rPr>
              <w:t>+ USS</w:t>
            </w:r>
          </w:p>
        </w:tc>
        <w:tc>
          <w:tcPr>
            <w:tcW w:w="2902" w:type="dxa"/>
          </w:tcPr>
          <w:p w:rsidR="00723A05" w:rsidRDefault="005A12FE" w:rsidP="000A7A60">
            <w:pPr>
              <w:jc w:val="both"/>
              <w:rPr>
                <w:lang w:eastAsia="ko-KR"/>
              </w:rPr>
            </w:pPr>
            <w:r>
              <w:rPr>
                <w:rFonts w:hint="eastAsia"/>
                <w:lang w:eastAsia="ko-KR"/>
              </w:rPr>
              <w:t>No need of dedicated resource configuration for cell broadcast transmissions such as paging/RAR/Msg4.</w:t>
            </w:r>
          </w:p>
          <w:p w:rsidR="00806422" w:rsidRDefault="00806422" w:rsidP="000A7A60">
            <w:pPr>
              <w:jc w:val="both"/>
              <w:rPr>
                <w:lang w:eastAsia="ko-KR"/>
              </w:rPr>
            </w:pPr>
            <w:r>
              <w:rPr>
                <w:rFonts w:hint="eastAsia"/>
                <w:lang w:eastAsia="ko-KR"/>
              </w:rPr>
              <w:t xml:space="preserve">Flexibility of scheduling. </w:t>
            </w:r>
          </w:p>
        </w:tc>
        <w:tc>
          <w:tcPr>
            <w:tcW w:w="2902" w:type="dxa"/>
          </w:tcPr>
          <w:p w:rsidR="00723A05" w:rsidRDefault="005A12FE" w:rsidP="000A7A60">
            <w:pPr>
              <w:jc w:val="both"/>
              <w:rPr>
                <w:lang w:eastAsia="ko-KR"/>
              </w:rPr>
            </w:pPr>
            <w:r>
              <w:rPr>
                <w:rFonts w:hint="eastAsia"/>
                <w:lang w:eastAsia="ko-KR"/>
              </w:rPr>
              <w:t>UE may need to retune to D-CSS NB if TDM is used</w:t>
            </w:r>
          </w:p>
          <w:p w:rsidR="00F25DBC" w:rsidRDefault="00F25DBC" w:rsidP="000A7A60">
            <w:pPr>
              <w:jc w:val="both"/>
              <w:rPr>
                <w:lang w:eastAsia="ko-KR"/>
              </w:rPr>
            </w:pPr>
            <w:r>
              <w:rPr>
                <w:rFonts w:hint="eastAsia"/>
                <w:lang w:eastAsia="ko-KR"/>
              </w:rPr>
              <w:t xml:space="preserve">Configuration of D-CSS would be necessary. </w:t>
            </w:r>
          </w:p>
          <w:p w:rsidR="005A12FE" w:rsidRDefault="005A12FE" w:rsidP="000A7A60">
            <w:pPr>
              <w:jc w:val="both"/>
              <w:rPr>
                <w:lang w:eastAsia="ko-KR"/>
              </w:rPr>
            </w:pPr>
          </w:p>
        </w:tc>
      </w:tr>
      <w:tr w:rsidR="005A12FE" w:rsidTr="00723A05">
        <w:tc>
          <w:tcPr>
            <w:tcW w:w="2901" w:type="dxa"/>
          </w:tcPr>
          <w:p w:rsidR="005A12FE" w:rsidRPr="00723A05" w:rsidRDefault="005A12FE" w:rsidP="006B6913">
            <w:pPr>
              <w:rPr>
                <w:lang w:eastAsia="ko-KR"/>
              </w:rPr>
            </w:pPr>
            <w:r w:rsidRPr="00723A05">
              <w:rPr>
                <w:rFonts w:hint="eastAsia"/>
                <w:lang w:eastAsia="ko-KR"/>
              </w:rPr>
              <w:t>Option 2: Dedicated CSS + CSS/USS in a UE-specific narrowband</w:t>
            </w:r>
          </w:p>
        </w:tc>
        <w:tc>
          <w:tcPr>
            <w:tcW w:w="2902" w:type="dxa"/>
          </w:tcPr>
          <w:p w:rsidR="005A12FE" w:rsidRDefault="005A12FE" w:rsidP="000A7A60">
            <w:pPr>
              <w:jc w:val="both"/>
              <w:rPr>
                <w:lang w:eastAsia="ko-KR"/>
              </w:rPr>
            </w:pPr>
            <w:r>
              <w:rPr>
                <w:rFonts w:hint="eastAsia"/>
                <w:lang w:eastAsia="ko-KR"/>
              </w:rPr>
              <w:t>No need of dedicated resource configuration for cell broadcast transmissions such as paging/RAR/Msg4.</w:t>
            </w:r>
          </w:p>
          <w:p w:rsidR="005A12FE" w:rsidRDefault="002A6D33" w:rsidP="000A7A60">
            <w:pPr>
              <w:jc w:val="both"/>
              <w:rPr>
                <w:lang w:eastAsia="ko-KR"/>
              </w:rPr>
            </w:pPr>
            <w:r>
              <w:rPr>
                <w:rFonts w:hint="eastAsia"/>
                <w:lang w:eastAsia="ko-KR"/>
              </w:rPr>
              <w:t>No need of retuning</w:t>
            </w:r>
            <w:r w:rsidR="005A12FE">
              <w:rPr>
                <w:rFonts w:hint="eastAsia"/>
                <w:lang w:eastAsia="ko-KR"/>
              </w:rPr>
              <w:t xml:space="preserve"> to monitor CSS.</w:t>
            </w:r>
          </w:p>
          <w:p w:rsidR="00806422" w:rsidRDefault="00806422" w:rsidP="000A7A60">
            <w:pPr>
              <w:jc w:val="both"/>
              <w:rPr>
                <w:lang w:eastAsia="ko-KR"/>
              </w:rPr>
            </w:pPr>
            <w:r>
              <w:rPr>
                <w:rFonts w:hint="eastAsia"/>
                <w:lang w:eastAsia="ko-KR"/>
              </w:rPr>
              <w:t xml:space="preserve">Flexibility of scheduling. </w:t>
            </w:r>
          </w:p>
        </w:tc>
        <w:tc>
          <w:tcPr>
            <w:tcW w:w="2902" w:type="dxa"/>
          </w:tcPr>
          <w:p w:rsidR="00F25DBC" w:rsidRDefault="00F25DBC" w:rsidP="00F25DBC">
            <w:pPr>
              <w:jc w:val="both"/>
              <w:rPr>
                <w:lang w:eastAsia="ko-KR"/>
              </w:rPr>
            </w:pPr>
            <w:r>
              <w:rPr>
                <w:rFonts w:hint="eastAsia"/>
                <w:lang w:eastAsia="ko-KR"/>
              </w:rPr>
              <w:t xml:space="preserve">Configuration of D-CSS would be necessary. </w:t>
            </w:r>
          </w:p>
          <w:p w:rsidR="00F25DBC" w:rsidRDefault="00F25DBC" w:rsidP="00F25DBC">
            <w:pPr>
              <w:jc w:val="both"/>
              <w:rPr>
                <w:lang w:eastAsia="ko-KR"/>
              </w:rPr>
            </w:pPr>
            <w:r>
              <w:rPr>
                <w:rFonts w:hint="eastAsia"/>
                <w:lang w:eastAsia="ko-KR"/>
              </w:rPr>
              <w:t xml:space="preserve">Configuration of CSS </w:t>
            </w:r>
            <w:r w:rsidR="00D92937">
              <w:rPr>
                <w:rFonts w:hint="eastAsia"/>
                <w:lang w:eastAsia="ko-KR"/>
              </w:rPr>
              <w:t xml:space="preserve">in a UE-specific narrowband </w:t>
            </w:r>
            <w:r>
              <w:rPr>
                <w:rFonts w:hint="eastAsia"/>
                <w:lang w:eastAsia="ko-KR"/>
              </w:rPr>
              <w:t xml:space="preserve">may be necessary. </w:t>
            </w:r>
          </w:p>
          <w:p w:rsidR="005A12FE" w:rsidRPr="00560FD1" w:rsidRDefault="005A12FE" w:rsidP="000A7A60">
            <w:pPr>
              <w:jc w:val="both"/>
              <w:rPr>
                <w:lang w:eastAsia="ko-KR"/>
              </w:rPr>
            </w:pPr>
          </w:p>
        </w:tc>
      </w:tr>
      <w:tr w:rsidR="005A12FE" w:rsidTr="00723A05">
        <w:tc>
          <w:tcPr>
            <w:tcW w:w="2901" w:type="dxa"/>
          </w:tcPr>
          <w:p w:rsidR="005A12FE" w:rsidRPr="00723A05" w:rsidRDefault="005A12FE" w:rsidP="006B6913">
            <w:pPr>
              <w:rPr>
                <w:lang w:eastAsia="ko-KR"/>
              </w:rPr>
            </w:pPr>
            <w:r w:rsidRPr="00723A05">
              <w:rPr>
                <w:lang w:eastAsia="ko-KR"/>
              </w:rPr>
              <w:t xml:space="preserve">Option 3: </w:t>
            </w:r>
            <w:r w:rsidRPr="00723A05">
              <w:rPr>
                <w:rFonts w:hint="eastAsia"/>
                <w:lang w:eastAsia="ko-KR"/>
              </w:rPr>
              <w:t xml:space="preserve">Dedicated resource + </w:t>
            </w:r>
            <w:r w:rsidRPr="00723A05">
              <w:rPr>
                <w:lang w:eastAsia="ko-KR"/>
              </w:rPr>
              <w:t xml:space="preserve">CSS/USS </w:t>
            </w:r>
            <w:r w:rsidRPr="00723A05">
              <w:rPr>
                <w:rFonts w:hint="eastAsia"/>
                <w:lang w:eastAsia="ko-KR"/>
              </w:rPr>
              <w:t xml:space="preserve">in </w:t>
            </w:r>
            <w:r w:rsidRPr="00723A05">
              <w:rPr>
                <w:rFonts w:hint="eastAsia"/>
                <w:szCs w:val="20"/>
                <w:lang w:eastAsia="ko-KR"/>
              </w:rPr>
              <w:t>a UE-specific narrowband</w:t>
            </w:r>
          </w:p>
        </w:tc>
        <w:tc>
          <w:tcPr>
            <w:tcW w:w="2902" w:type="dxa"/>
          </w:tcPr>
          <w:p w:rsidR="005A12FE" w:rsidRDefault="00A50793" w:rsidP="000A7A60">
            <w:pPr>
              <w:jc w:val="both"/>
              <w:rPr>
                <w:lang w:eastAsia="ko-KR"/>
              </w:rPr>
            </w:pPr>
            <w:r>
              <w:rPr>
                <w:rFonts w:hint="eastAsia"/>
                <w:lang w:eastAsia="ko-KR"/>
              </w:rPr>
              <w:t xml:space="preserve">In CE, overhead of M-PDCCH for cell-broadcast transmission can be reduced. </w:t>
            </w:r>
          </w:p>
          <w:p w:rsidR="006B6913" w:rsidRDefault="006B6913" w:rsidP="000A7A60">
            <w:pPr>
              <w:jc w:val="both"/>
              <w:rPr>
                <w:lang w:eastAsia="ko-KR"/>
              </w:rPr>
            </w:pPr>
            <w:r>
              <w:rPr>
                <w:rFonts w:hint="eastAsia"/>
                <w:lang w:eastAsia="ko-KR"/>
              </w:rPr>
              <w:t xml:space="preserve">Reconfiguration of CE level </w:t>
            </w:r>
            <w:r>
              <w:rPr>
                <w:rFonts w:hint="eastAsia"/>
                <w:lang w:eastAsia="ko-KR"/>
              </w:rPr>
              <w:lastRenderedPageBreak/>
              <w:t xml:space="preserve">change can be supported efficiently via CSS in a UE-specific narrowband. </w:t>
            </w:r>
          </w:p>
          <w:p w:rsidR="00806422" w:rsidRDefault="00806422" w:rsidP="000A7A60">
            <w:pPr>
              <w:jc w:val="both"/>
              <w:rPr>
                <w:lang w:eastAsia="ko-KR"/>
              </w:rPr>
            </w:pPr>
            <w:r>
              <w:rPr>
                <w:rFonts w:hint="eastAsia"/>
                <w:lang w:eastAsia="ko-KR"/>
              </w:rPr>
              <w:t xml:space="preserve">Flexibility of scheduling. Support of cell common control. </w:t>
            </w:r>
          </w:p>
        </w:tc>
        <w:tc>
          <w:tcPr>
            <w:tcW w:w="2902" w:type="dxa"/>
          </w:tcPr>
          <w:p w:rsidR="005A12FE" w:rsidRPr="006B6913" w:rsidRDefault="006B6913" w:rsidP="000A7A60">
            <w:pPr>
              <w:jc w:val="both"/>
              <w:rPr>
                <w:lang w:eastAsia="ko-KR"/>
              </w:rPr>
            </w:pPr>
            <w:r>
              <w:rPr>
                <w:rFonts w:hint="eastAsia"/>
                <w:lang w:eastAsia="ko-KR"/>
              </w:rPr>
              <w:lastRenderedPageBreak/>
              <w:t xml:space="preserve">Flexibility in terms of multiplexing </w:t>
            </w:r>
            <w:r>
              <w:rPr>
                <w:lang w:eastAsia="ko-KR"/>
              </w:rPr>
              <w:t>multiple</w:t>
            </w:r>
            <w:r>
              <w:rPr>
                <w:rFonts w:hint="eastAsia"/>
                <w:lang w:eastAsia="ko-KR"/>
              </w:rPr>
              <w:t xml:space="preserve"> cell-broadcast </w:t>
            </w:r>
            <w:r>
              <w:rPr>
                <w:lang w:eastAsia="ko-KR"/>
              </w:rPr>
              <w:t>transmissions</w:t>
            </w:r>
            <w:r>
              <w:rPr>
                <w:rFonts w:hint="eastAsia"/>
                <w:lang w:eastAsia="ko-KR"/>
              </w:rPr>
              <w:t xml:space="preserve"> is limited. Initial </w:t>
            </w:r>
            <w:r>
              <w:rPr>
                <w:lang w:eastAsia="ko-KR"/>
              </w:rPr>
              <w:t>configuration</w:t>
            </w:r>
            <w:r>
              <w:rPr>
                <w:rFonts w:hint="eastAsia"/>
                <w:lang w:eastAsia="ko-KR"/>
              </w:rPr>
              <w:t xml:space="preserve"> of </w:t>
            </w:r>
            <w:r>
              <w:rPr>
                <w:rFonts w:hint="eastAsia"/>
                <w:lang w:eastAsia="ko-KR"/>
              </w:rPr>
              <w:lastRenderedPageBreak/>
              <w:t xml:space="preserve">UE-specific </w:t>
            </w:r>
            <w:r>
              <w:rPr>
                <w:lang w:eastAsia="ko-KR"/>
              </w:rPr>
              <w:t>configuration</w:t>
            </w:r>
            <w:r>
              <w:rPr>
                <w:rFonts w:hint="eastAsia"/>
                <w:lang w:eastAsia="ko-KR"/>
              </w:rPr>
              <w:t xml:space="preserve"> requires considerable specification impact.</w:t>
            </w:r>
          </w:p>
        </w:tc>
      </w:tr>
      <w:tr w:rsidR="005A12FE" w:rsidTr="00723A05">
        <w:tc>
          <w:tcPr>
            <w:tcW w:w="2901" w:type="dxa"/>
          </w:tcPr>
          <w:p w:rsidR="005A12FE" w:rsidRPr="00723A05" w:rsidRDefault="005A12FE" w:rsidP="006B6913">
            <w:pPr>
              <w:rPr>
                <w:lang w:eastAsia="ko-KR"/>
              </w:rPr>
            </w:pPr>
            <w:r w:rsidRPr="00723A05">
              <w:rPr>
                <w:lang w:eastAsia="ko-KR"/>
              </w:rPr>
              <w:lastRenderedPageBreak/>
              <w:t xml:space="preserve">Option 4: </w:t>
            </w:r>
            <w:r w:rsidRPr="00723A05">
              <w:rPr>
                <w:rFonts w:hint="eastAsia"/>
                <w:lang w:eastAsia="ko-KR"/>
              </w:rPr>
              <w:t xml:space="preserve">Dedicated resource + </w:t>
            </w:r>
            <w:r w:rsidRPr="00723A05">
              <w:rPr>
                <w:lang w:eastAsia="ko-KR"/>
              </w:rPr>
              <w:t xml:space="preserve">USS </w:t>
            </w:r>
            <w:r w:rsidRPr="00723A05">
              <w:rPr>
                <w:rFonts w:hint="eastAsia"/>
                <w:lang w:eastAsia="ko-KR"/>
              </w:rPr>
              <w:t xml:space="preserve">in </w:t>
            </w:r>
            <w:r w:rsidRPr="00723A05">
              <w:rPr>
                <w:rFonts w:hint="eastAsia"/>
                <w:szCs w:val="20"/>
                <w:lang w:eastAsia="ko-KR"/>
              </w:rPr>
              <w:t>a UE-specific narrowband</w:t>
            </w:r>
          </w:p>
        </w:tc>
        <w:tc>
          <w:tcPr>
            <w:tcW w:w="2902" w:type="dxa"/>
          </w:tcPr>
          <w:p w:rsidR="005A12FE" w:rsidRDefault="006B6913" w:rsidP="000A7A60">
            <w:pPr>
              <w:jc w:val="both"/>
              <w:rPr>
                <w:lang w:eastAsia="ko-KR"/>
              </w:rPr>
            </w:pPr>
            <w:r>
              <w:rPr>
                <w:rFonts w:hint="eastAsia"/>
                <w:lang w:eastAsia="ko-KR"/>
              </w:rPr>
              <w:t>In CE, overhead of M-PDCCH for cell-broadcast transmission can be reduced.</w:t>
            </w:r>
          </w:p>
        </w:tc>
        <w:tc>
          <w:tcPr>
            <w:tcW w:w="2902" w:type="dxa"/>
          </w:tcPr>
          <w:p w:rsidR="005A12FE" w:rsidRDefault="006B6913" w:rsidP="000A7A60">
            <w:pPr>
              <w:jc w:val="both"/>
              <w:rPr>
                <w:lang w:eastAsia="ko-KR"/>
              </w:rPr>
            </w:pPr>
            <w:r>
              <w:rPr>
                <w:rFonts w:hint="eastAsia"/>
                <w:lang w:eastAsia="ko-KR"/>
              </w:rPr>
              <w:t xml:space="preserve">Flexibility in terms of multiplexing </w:t>
            </w:r>
            <w:r>
              <w:rPr>
                <w:lang w:eastAsia="ko-KR"/>
              </w:rPr>
              <w:t>multiple</w:t>
            </w:r>
            <w:r>
              <w:rPr>
                <w:rFonts w:hint="eastAsia"/>
                <w:lang w:eastAsia="ko-KR"/>
              </w:rPr>
              <w:t xml:space="preserve"> cell-broadcast </w:t>
            </w:r>
            <w:r>
              <w:rPr>
                <w:lang w:eastAsia="ko-KR"/>
              </w:rPr>
              <w:t>transmissions</w:t>
            </w:r>
            <w:r>
              <w:rPr>
                <w:rFonts w:hint="eastAsia"/>
                <w:lang w:eastAsia="ko-KR"/>
              </w:rPr>
              <w:t xml:space="preserve"> is limited. Initial </w:t>
            </w:r>
            <w:r>
              <w:rPr>
                <w:lang w:eastAsia="ko-KR"/>
              </w:rPr>
              <w:t>configuration</w:t>
            </w:r>
            <w:r>
              <w:rPr>
                <w:rFonts w:hint="eastAsia"/>
                <w:lang w:eastAsia="ko-KR"/>
              </w:rPr>
              <w:t xml:space="preserve"> of UE-specific </w:t>
            </w:r>
            <w:r>
              <w:rPr>
                <w:lang w:eastAsia="ko-KR"/>
              </w:rPr>
              <w:t>configuration</w:t>
            </w:r>
            <w:r>
              <w:rPr>
                <w:rFonts w:hint="eastAsia"/>
                <w:lang w:eastAsia="ko-KR"/>
              </w:rPr>
              <w:t xml:space="preserve"> requires considerable specification impact.</w:t>
            </w:r>
          </w:p>
          <w:p w:rsidR="000A7A60" w:rsidRDefault="000A7A60" w:rsidP="000A7A60">
            <w:pPr>
              <w:jc w:val="both"/>
              <w:rPr>
                <w:lang w:eastAsia="ko-KR"/>
              </w:rPr>
            </w:pPr>
            <w:r>
              <w:rPr>
                <w:rFonts w:hint="eastAsia"/>
                <w:lang w:eastAsia="ko-KR"/>
              </w:rPr>
              <w:t xml:space="preserve">Configuration of CE level seems not easily </w:t>
            </w:r>
            <w:r>
              <w:rPr>
                <w:lang w:eastAsia="ko-KR"/>
              </w:rPr>
              <w:t>supported</w:t>
            </w:r>
            <w:r>
              <w:rPr>
                <w:rFonts w:hint="eastAsia"/>
                <w:lang w:eastAsia="ko-KR"/>
              </w:rPr>
              <w:t xml:space="preserve"> by this option.</w:t>
            </w:r>
            <w:r w:rsidR="00C21718">
              <w:rPr>
                <w:rFonts w:hint="eastAsia"/>
                <w:lang w:eastAsia="ko-KR"/>
              </w:rPr>
              <w:t xml:space="preserve"> May not work if </w:t>
            </w:r>
            <w:r w:rsidR="00C21718">
              <w:rPr>
                <w:lang w:eastAsia="ko-KR"/>
              </w:rPr>
              <w:t>working</w:t>
            </w:r>
            <w:r w:rsidR="00C21718">
              <w:rPr>
                <w:rFonts w:hint="eastAsia"/>
                <w:lang w:eastAsia="ko-KR"/>
              </w:rPr>
              <w:t xml:space="preserve"> assumptions on paging and RAR are confirmed.</w:t>
            </w:r>
            <w:bookmarkStart w:id="0" w:name="_GoBack"/>
            <w:bookmarkEnd w:id="0"/>
          </w:p>
        </w:tc>
      </w:tr>
    </w:tbl>
    <w:p w:rsidR="00723A05" w:rsidRDefault="00723A05" w:rsidP="00AC72AF">
      <w:pPr>
        <w:rPr>
          <w:lang w:eastAsia="ko-KR"/>
        </w:rPr>
      </w:pPr>
    </w:p>
    <w:p w:rsidR="006F37EE" w:rsidRDefault="004B2ECB" w:rsidP="00806422">
      <w:pPr>
        <w:jc w:val="both"/>
        <w:rPr>
          <w:lang w:eastAsia="ko-KR"/>
        </w:rPr>
      </w:pPr>
      <w:r>
        <w:rPr>
          <w:rFonts w:hint="eastAsia"/>
          <w:lang w:eastAsia="ko-KR"/>
        </w:rPr>
        <w:t xml:space="preserve">As </w:t>
      </w:r>
      <w:r>
        <w:rPr>
          <w:lang w:eastAsia="ko-KR"/>
        </w:rPr>
        <w:t>discussed</w:t>
      </w:r>
      <w:r>
        <w:rPr>
          <w:rFonts w:hint="eastAsia"/>
          <w:lang w:eastAsia="ko-KR"/>
        </w:rPr>
        <w:t xml:space="preserve"> in our companion contribution [</w:t>
      </w:r>
      <w:r w:rsidR="00806422">
        <w:rPr>
          <w:rFonts w:hint="eastAsia"/>
          <w:lang w:eastAsia="ko-KR"/>
        </w:rPr>
        <w:t>2</w:t>
      </w:r>
      <w:r>
        <w:rPr>
          <w:rFonts w:hint="eastAsia"/>
          <w:lang w:eastAsia="ko-KR"/>
        </w:rPr>
        <w:t xml:space="preserve">], the </w:t>
      </w:r>
      <w:r>
        <w:rPr>
          <w:lang w:eastAsia="ko-KR"/>
        </w:rPr>
        <w:t>configuration</w:t>
      </w:r>
      <w:r>
        <w:rPr>
          <w:rFonts w:hint="eastAsia"/>
          <w:lang w:eastAsia="ko-KR"/>
        </w:rPr>
        <w:t xml:space="preserve"> of D-CSS and/or CSS in a UE-specific narrowband may not require considerable </w:t>
      </w:r>
      <w:r>
        <w:rPr>
          <w:lang w:eastAsia="ko-KR"/>
        </w:rPr>
        <w:t>specification</w:t>
      </w:r>
      <w:r>
        <w:rPr>
          <w:rFonts w:hint="eastAsia"/>
          <w:lang w:eastAsia="ko-KR"/>
        </w:rPr>
        <w:t xml:space="preserve"> </w:t>
      </w:r>
      <w:r>
        <w:rPr>
          <w:lang w:eastAsia="ko-KR"/>
        </w:rPr>
        <w:t>impact</w:t>
      </w:r>
      <w:r>
        <w:rPr>
          <w:rFonts w:hint="eastAsia"/>
          <w:lang w:eastAsia="ko-KR"/>
        </w:rPr>
        <w:t xml:space="preserve"> while it offers the scheduling flexibility and efficient reconfiguration options. </w:t>
      </w:r>
    </w:p>
    <w:p w:rsidR="004B2ECB" w:rsidRDefault="004B2ECB" w:rsidP="00806422">
      <w:pPr>
        <w:jc w:val="both"/>
        <w:rPr>
          <w:lang w:eastAsia="ko-KR"/>
        </w:rPr>
      </w:pPr>
    </w:p>
    <w:p w:rsidR="004B2ECB" w:rsidRDefault="004B2ECB" w:rsidP="00806422">
      <w:pPr>
        <w:jc w:val="both"/>
        <w:rPr>
          <w:lang w:eastAsia="ko-KR"/>
        </w:rPr>
      </w:pPr>
      <w:r>
        <w:rPr>
          <w:rFonts w:hint="eastAsia"/>
          <w:lang w:eastAsia="ko-KR"/>
        </w:rPr>
        <w:t>Based on the observations, we propose the followings.</w:t>
      </w:r>
    </w:p>
    <w:p w:rsidR="00070EC1" w:rsidRDefault="00070EC1" w:rsidP="00AC72AF">
      <w:pPr>
        <w:rPr>
          <w:lang w:eastAsia="ko-KR"/>
        </w:rPr>
      </w:pPr>
    </w:p>
    <w:p w:rsidR="004B2ECB" w:rsidRPr="00C32165" w:rsidRDefault="004B2ECB" w:rsidP="00806422">
      <w:pPr>
        <w:jc w:val="both"/>
        <w:rPr>
          <w:b/>
          <w:i/>
          <w:lang w:eastAsia="ko-KR"/>
        </w:rPr>
      </w:pPr>
      <w:r w:rsidRPr="00C32165">
        <w:rPr>
          <w:rFonts w:hint="eastAsia"/>
          <w:b/>
          <w:i/>
          <w:lang w:eastAsia="ko-KR"/>
        </w:rPr>
        <w:t>Proposal 1: D</w:t>
      </w:r>
      <w:r w:rsidR="00804284">
        <w:rPr>
          <w:rFonts w:hint="eastAsia"/>
          <w:b/>
          <w:i/>
          <w:lang w:eastAsia="ko-KR"/>
        </w:rPr>
        <w:t>edicated</w:t>
      </w:r>
      <w:r w:rsidRPr="00C32165">
        <w:rPr>
          <w:rFonts w:hint="eastAsia"/>
          <w:b/>
          <w:i/>
          <w:lang w:eastAsia="ko-KR"/>
        </w:rPr>
        <w:t xml:space="preserve">-CSS is used to schedule RAR, </w:t>
      </w:r>
      <w:proofErr w:type="spellStart"/>
      <w:r w:rsidRPr="00C32165">
        <w:rPr>
          <w:rFonts w:hint="eastAsia"/>
          <w:b/>
          <w:i/>
          <w:lang w:eastAsia="ko-KR"/>
        </w:rPr>
        <w:t>Msg</w:t>
      </w:r>
      <w:proofErr w:type="spellEnd"/>
      <w:r w:rsidRPr="00C32165">
        <w:rPr>
          <w:rFonts w:hint="eastAsia"/>
          <w:b/>
          <w:i/>
          <w:lang w:eastAsia="ko-KR"/>
        </w:rPr>
        <w:t xml:space="preserve"> 4 and paging at least for UEs </w:t>
      </w:r>
      <w:r w:rsidR="00806422">
        <w:rPr>
          <w:b/>
          <w:i/>
          <w:lang w:eastAsia="ko-KR"/>
        </w:rPr>
        <w:t>in normal coverage</w:t>
      </w:r>
      <w:r w:rsidR="00806422">
        <w:rPr>
          <w:rFonts w:hint="eastAsia"/>
          <w:b/>
          <w:i/>
          <w:lang w:eastAsia="ko-KR"/>
        </w:rPr>
        <w:t xml:space="preserve"> at </w:t>
      </w:r>
      <w:r w:rsidR="00E561A6">
        <w:rPr>
          <w:rFonts w:hint="eastAsia"/>
          <w:b/>
          <w:i/>
          <w:lang w:eastAsia="ko-KR"/>
        </w:rPr>
        <w:t xml:space="preserve">least for </w:t>
      </w:r>
      <w:r w:rsidR="00806422">
        <w:rPr>
          <w:rFonts w:hint="eastAsia"/>
          <w:b/>
          <w:i/>
          <w:lang w:eastAsia="ko-KR"/>
        </w:rPr>
        <w:t>initial setup.</w:t>
      </w:r>
      <w:r w:rsidRPr="00C32165">
        <w:rPr>
          <w:b/>
          <w:i/>
          <w:lang w:eastAsia="ko-KR"/>
        </w:rPr>
        <w:t xml:space="preserve"> </w:t>
      </w:r>
      <w:r w:rsidRPr="00C32165">
        <w:rPr>
          <w:rFonts w:hint="eastAsia"/>
          <w:b/>
          <w:i/>
          <w:lang w:eastAsia="ko-KR"/>
        </w:rPr>
        <w:t xml:space="preserve">For UEs in CE, mechanisms to reduce overhead can be further considered. </w:t>
      </w:r>
    </w:p>
    <w:p w:rsidR="00806422" w:rsidRDefault="00806422" w:rsidP="00806422">
      <w:pPr>
        <w:jc w:val="both"/>
        <w:rPr>
          <w:b/>
          <w:i/>
          <w:lang w:eastAsia="ko-KR"/>
        </w:rPr>
      </w:pPr>
    </w:p>
    <w:p w:rsidR="004B2ECB" w:rsidRDefault="004B2ECB" w:rsidP="00806422">
      <w:pPr>
        <w:jc w:val="both"/>
        <w:rPr>
          <w:b/>
          <w:i/>
          <w:lang w:eastAsia="ko-KR"/>
        </w:rPr>
      </w:pPr>
      <w:r w:rsidRPr="00C32165">
        <w:rPr>
          <w:rFonts w:hint="eastAsia"/>
          <w:b/>
          <w:i/>
          <w:lang w:eastAsia="ko-KR"/>
        </w:rPr>
        <w:t xml:space="preserve">Proposal 2: Employ CSS in a UE-specific narrowband. This CSS can be used to schedule RAR, </w:t>
      </w:r>
      <w:proofErr w:type="spellStart"/>
      <w:r w:rsidRPr="00C32165">
        <w:rPr>
          <w:rFonts w:hint="eastAsia"/>
          <w:b/>
          <w:i/>
          <w:lang w:eastAsia="ko-KR"/>
        </w:rPr>
        <w:t>Msg</w:t>
      </w:r>
      <w:proofErr w:type="spellEnd"/>
      <w:r w:rsidRPr="00C32165">
        <w:rPr>
          <w:rFonts w:hint="eastAsia"/>
          <w:b/>
          <w:i/>
          <w:lang w:eastAsia="ko-KR"/>
        </w:rPr>
        <w:t xml:space="preserve"> 4, and paging after a UE is configured with UE-specific narrowband. Furthermore, it can be used for RRC messages as well as EPHICH, TPC commands, </w:t>
      </w:r>
      <w:proofErr w:type="spellStart"/>
      <w:r w:rsidRPr="00C32165">
        <w:rPr>
          <w:rFonts w:hint="eastAsia"/>
          <w:b/>
          <w:i/>
          <w:lang w:eastAsia="ko-KR"/>
        </w:rPr>
        <w:t>eIMTA</w:t>
      </w:r>
      <w:proofErr w:type="spellEnd"/>
      <w:r w:rsidRPr="00C32165">
        <w:rPr>
          <w:rFonts w:hint="eastAsia"/>
          <w:b/>
          <w:i/>
          <w:lang w:eastAsia="ko-KR"/>
        </w:rPr>
        <w:t xml:space="preserve"> DCI, etc. </w:t>
      </w:r>
    </w:p>
    <w:p w:rsidR="00806422" w:rsidRDefault="00806422" w:rsidP="00806422">
      <w:pPr>
        <w:jc w:val="both"/>
        <w:rPr>
          <w:b/>
          <w:i/>
          <w:lang w:eastAsia="ko-KR"/>
        </w:rPr>
      </w:pPr>
    </w:p>
    <w:p w:rsidR="00070EC1" w:rsidRPr="00C32165" w:rsidRDefault="00070EC1" w:rsidP="00806422">
      <w:pPr>
        <w:jc w:val="both"/>
        <w:rPr>
          <w:b/>
          <w:i/>
          <w:lang w:eastAsia="ko-KR"/>
        </w:rPr>
      </w:pPr>
      <w:r>
        <w:rPr>
          <w:rFonts w:hint="eastAsia"/>
          <w:b/>
          <w:i/>
          <w:lang w:eastAsia="ko-KR"/>
        </w:rPr>
        <w:t xml:space="preserve">Proposal 3: </w:t>
      </w:r>
      <w:r w:rsidR="009F6E2D">
        <w:rPr>
          <w:rFonts w:hint="eastAsia"/>
          <w:b/>
          <w:i/>
          <w:lang w:eastAsia="ko-KR"/>
        </w:rPr>
        <w:t>A</w:t>
      </w:r>
      <w:r w:rsidR="005D47E1">
        <w:rPr>
          <w:rFonts w:hint="eastAsia"/>
          <w:b/>
          <w:i/>
          <w:lang w:eastAsia="ko-KR"/>
        </w:rPr>
        <w:t>dopt</w:t>
      </w:r>
      <w:r>
        <w:rPr>
          <w:rFonts w:hint="eastAsia"/>
          <w:b/>
          <w:i/>
          <w:lang w:eastAsia="ko-KR"/>
        </w:rPr>
        <w:t xml:space="preserve"> Option 2</w:t>
      </w:r>
      <w:r w:rsidR="00804284">
        <w:rPr>
          <w:rFonts w:hint="eastAsia"/>
          <w:b/>
          <w:i/>
          <w:lang w:eastAsia="ko-KR"/>
        </w:rPr>
        <w:t xml:space="preserve">: </w:t>
      </w:r>
      <w:r w:rsidR="00804284" w:rsidRPr="00804284">
        <w:rPr>
          <w:b/>
          <w:i/>
          <w:lang w:eastAsia="ko-KR"/>
        </w:rPr>
        <w:t>Dedicated CSS + CSS/USS in a UE-specific narrowband</w:t>
      </w:r>
      <w:r>
        <w:rPr>
          <w:rFonts w:hint="eastAsia"/>
          <w:b/>
          <w:i/>
          <w:lang w:eastAsia="ko-KR"/>
        </w:rPr>
        <w:t xml:space="preserve">.  </w:t>
      </w:r>
    </w:p>
    <w:p w:rsidR="004B2ECB" w:rsidRDefault="004B2ECB" w:rsidP="00AC72AF">
      <w:pPr>
        <w:rPr>
          <w:lang w:eastAsia="ko-KR"/>
        </w:rPr>
      </w:pPr>
    </w:p>
    <w:p w:rsidR="00D145AC" w:rsidRDefault="00D145AC" w:rsidP="00D145AC">
      <w:pPr>
        <w:pStyle w:val="1"/>
        <w:rPr>
          <w:rFonts w:eastAsia="맑은 고딕"/>
          <w:kern w:val="2"/>
          <w:lang w:eastAsia="ko-KR"/>
        </w:rPr>
      </w:pPr>
      <w:r>
        <w:rPr>
          <w:rFonts w:eastAsia="맑은 고딕" w:hint="eastAsia"/>
          <w:kern w:val="2"/>
          <w:lang w:eastAsia="ko-KR"/>
        </w:rPr>
        <w:t>Conclusions</w:t>
      </w:r>
    </w:p>
    <w:p w:rsidR="00976C01" w:rsidRDefault="00804284" w:rsidP="00561266">
      <w:pPr>
        <w:ind w:firstLine="432"/>
        <w:rPr>
          <w:lang w:eastAsia="ko-KR"/>
        </w:rPr>
      </w:pPr>
      <w:r>
        <w:rPr>
          <w:rFonts w:hint="eastAsia"/>
          <w:lang w:eastAsia="ko-KR"/>
        </w:rPr>
        <w:t>This contribution discusses scheduling/resource allocation mechanisms for various channels. The following captures our proposals.</w:t>
      </w:r>
    </w:p>
    <w:p w:rsidR="00804284" w:rsidRDefault="00804284" w:rsidP="00561266">
      <w:pPr>
        <w:ind w:firstLine="432"/>
        <w:rPr>
          <w:lang w:eastAsia="ko-KR"/>
        </w:rPr>
      </w:pPr>
    </w:p>
    <w:p w:rsidR="00E561A6" w:rsidRPr="00C32165" w:rsidRDefault="00E561A6" w:rsidP="00E561A6">
      <w:pPr>
        <w:jc w:val="both"/>
        <w:rPr>
          <w:b/>
          <w:i/>
          <w:lang w:eastAsia="ko-KR"/>
        </w:rPr>
      </w:pPr>
      <w:r w:rsidRPr="00C32165">
        <w:rPr>
          <w:rFonts w:hint="eastAsia"/>
          <w:b/>
          <w:i/>
          <w:lang w:eastAsia="ko-KR"/>
        </w:rPr>
        <w:t>Proposal 1: D</w:t>
      </w:r>
      <w:r>
        <w:rPr>
          <w:rFonts w:hint="eastAsia"/>
          <w:b/>
          <w:i/>
          <w:lang w:eastAsia="ko-KR"/>
        </w:rPr>
        <w:t>edicated</w:t>
      </w:r>
      <w:r w:rsidRPr="00C32165">
        <w:rPr>
          <w:rFonts w:hint="eastAsia"/>
          <w:b/>
          <w:i/>
          <w:lang w:eastAsia="ko-KR"/>
        </w:rPr>
        <w:t xml:space="preserve">-CSS is used to schedule RAR, </w:t>
      </w:r>
      <w:proofErr w:type="spellStart"/>
      <w:r w:rsidRPr="00C32165">
        <w:rPr>
          <w:rFonts w:hint="eastAsia"/>
          <w:b/>
          <w:i/>
          <w:lang w:eastAsia="ko-KR"/>
        </w:rPr>
        <w:t>Msg</w:t>
      </w:r>
      <w:proofErr w:type="spellEnd"/>
      <w:r w:rsidRPr="00C32165">
        <w:rPr>
          <w:rFonts w:hint="eastAsia"/>
          <w:b/>
          <w:i/>
          <w:lang w:eastAsia="ko-KR"/>
        </w:rPr>
        <w:t xml:space="preserve"> 4 and paging at least for UEs </w:t>
      </w:r>
      <w:r>
        <w:rPr>
          <w:b/>
          <w:i/>
          <w:lang w:eastAsia="ko-KR"/>
        </w:rPr>
        <w:t>in normal coverage</w:t>
      </w:r>
      <w:r>
        <w:rPr>
          <w:rFonts w:hint="eastAsia"/>
          <w:b/>
          <w:i/>
          <w:lang w:eastAsia="ko-KR"/>
        </w:rPr>
        <w:t xml:space="preserve"> at least for initial setup.</w:t>
      </w:r>
      <w:r w:rsidRPr="00C32165">
        <w:rPr>
          <w:b/>
          <w:i/>
          <w:lang w:eastAsia="ko-KR"/>
        </w:rPr>
        <w:t xml:space="preserve"> </w:t>
      </w:r>
      <w:r w:rsidRPr="00C32165">
        <w:rPr>
          <w:rFonts w:hint="eastAsia"/>
          <w:b/>
          <w:i/>
          <w:lang w:eastAsia="ko-KR"/>
        </w:rPr>
        <w:t xml:space="preserve">For UEs in CE, mechanisms to reduce overhead can be further considered. </w:t>
      </w:r>
    </w:p>
    <w:p w:rsidR="00804284" w:rsidRPr="00E561A6" w:rsidRDefault="00804284" w:rsidP="00804284">
      <w:pPr>
        <w:jc w:val="both"/>
        <w:rPr>
          <w:b/>
          <w:i/>
          <w:lang w:eastAsia="ko-KR"/>
        </w:rPr>
      </w:pPr>
    </w:p>
    <w:p w:rsidR="00804284" w:rsidRDefault="00804284" w:rsidP="00804284">
      <w:pPr>
        <w:jc w:val="both"/>
        <w:rPr>
          <w:b/>
          <w:i/>
          <w:lang w:eastAsia="ko-KR"/>
        </w:rPr>
      </w:pPr>
      <w:r w:rsidRPr="00C32165">
        <w:rPr>
          <w:rFonts w:hint="eastAsia"/>
          <w:b/>
          <w:i/>
          <w:lang w:eastAsia="ko-KR"/>
        </w:rPr>
        <w:t xml:space="preserve">Proposal 2: Employ CSS in a UE-specific narrowband. This CSS can be used to schedule RAR, </w:t>
      </w:r>
      <w:proofErr w:type="spellStart"/>
      <w:r w:rsidRPr="00C32165">
        <w:rPr>
          <w:rFonts w:hint="eastAsia"/>
          <w:b/>
          <w:i/>
          <w:lang w:eastAsia="ko-KR"/>
        </w:rPr>
        <w:t>Msg</w:t>
      </w:r>
      <w:proofErr w:type="spellEnd"/>
      <w:r w:rsidRPr="00C32165">
        <w:rPr>
          <w:rFonts w:hint="eastAsia"/>
          <w:b/>
          <w:i/>
          <w:lang w:eastAsia="ko-KR"/>
        </w:rPr>
        <w:t xml:space="preserve"> 4, and paging after a UE is configured with UE-specific narrowband. Furthermore, it can be used for RRC messages as well as EPHICH, TPC commands, </w:t>
      </w:r>
      <w:proofErr w:type="spellStart"/>
      <w:r w:rsidRPr="00C32165">
        <w:rPr>
          <w:rFonts w:hint="eastAsia"/>
          <w:b/>
          <w:i/>
          <w:lang w:eastAsia="ko-KR"/>
        </w:rPr>
        <w:t>eIMTA</w:t>
      </w:r>
      <w:proofErr w:type="spellEnd"/>
      <w:r w:rsidRPr="00C32165">
        <w:rPr>
          <w:rFonts w:hint="eastAsia"/>
          <w:b/>
          <w:i/>
          <w:lang w:eastAsia="ko-KR"/>
        </w:rPr>
        <w:t xml:space="preserve"> DCI, etc. </w:t>
      </w:r>
    </w:p>
    <w:p w:rsidR="00804284" w:rsidRDefault="00804284" w:rsidP="00804284">
      <w:pPr>
        <w:jc w:val="both"/>
        <w:rPr>
          <w:b/>
          <w:i/>
          <w:lang w:eastAsia="ko-KR"/>
        </w:rPr>
      </w:pPr>
    </w:p>
    <w:p w:rsidR="005D47E1" w:rsidRPr="00C32165" w:rsidRDefault="005D47E1" w:rsidP="005D47E1">
      <w:pPr>
        <w:jc w:val="both"/>
        <w:rPr>
          <w:b/>
          <w:i/>
          <w:lang w:eastAsia="ko-KR"/>
        </w:rPr>
      </w:pPr>
      <w:r>
        <w:rPr>
          <w:rFonts w:hint="eastAsia"/>
          <w:b/>
          <w:i/>
          <w:lang w:eastAsia="ko-KR"/>
        </w:rPr>
        <w:t xml:space="preserve">Proposal 3: </w:t>
      </w:r>
      <w:r w:rsidR="009F6E2D">
        <w:rPr>
          <w:rFonts w:hint="eastAsia"/>
          <w:b/>
          <w:i/>
          <w:lang w:eastAsia="ko-KR"/>
        </w:rPr>
        <w:t>A</w:t>
      </w:r>
      <w:r>
        <w:rPr>
          <w:rFonts w:hint="eastAsia"/>
          <w:b/>
          <w:i/>
          <w:lang w:eastAsia="ko-KR"/>
        </w:rPr>
        <w:t xml:space="preserve">dopt Option 2: </w:t>
      </w:r>
      <w:r w:rsidRPr="00804284">
        <w:rPr>
          <w:b/>
          <w:i/>
          <w:lang w:eastAsia="ko-KR"/>
        </w:rPr>
        <w:t>Dedicated CSS + CSS/USS in a UE-specific narrowband</w:t>
      </w:r>
      <w:r>
        <w:rPr>
          <w:rFonts w:hint="eastAsia"/>
          <w:b/>
          <w:i/>
          <w:lang w:eastAsia="ko-KR"/>
        </w:rPr>
        <w:t xml:space="preserve">.  </w:t>
      </w:r>
    </w:p>
    <w:p w:rsidR="00804284" w:rsidRPr="005D47E1" w:rsidRDefault="00804284" w:rsidP="00561266">
      <w:pPr>
        <w:ind w:firstLine="432"/>
        <w:rPr>
          <w:lang w:eastAsia="ko-KR"/>
        </w:rPr>
      </w:pPr>
    </w:p>
    <w:p w:rsidR="00D67CFF" w:rsidRDefault="00AA4749" w:rsidP="00AA4749">
      <w:pPr>
        <w:pStyle w:val="1"/>
        <w:rPr>
          <w:lang w:eastAsia="ko-KR"/>
        </w:rPr>
      </w:pPr>
      <w:r>
        <w:rPr>
          <w:rFonts w:hint="eastAsia"/>
          <w:lang w:eastAsia="ko-KR"/>
        </w:rPr>
        <w:t>References</w:t>
      </w:r>
    </w:p>
    <w:p w:rsidR="00D67CFF" w:rsidRDefault="004320CE" w:rsidP="000052A4">
      <w:pPr>
        <w:rPr>
          <w:lang w:eastAsia="ko-KR"/>
        </w:rPr>
      </w:pPr>
      <w:r>
        <w:rPr>
          <w:rFonts w:hint="eastAsia"/>
          <w:lang w:eastAsia="ko-KR"/>
        </w:rPr>
        <w:t xml:space="preserve">[1] </w:t>
      </w:r>
      <w:r w:rsidR="003B3869">
        <w:rPr>
          <w:rFonts w:hint="eastAsia"/>
          <w:lang w:eastAsia="ko-KR"/>
        </w:rPr>
        <w:t>RAN1#80 Chairman</w:t>
      </w:r>
      <w:r w:rsidR="003B3869">
        <w:rPr>
          <w:lang w:eastAsia="ko-KR"/>
        </w:rPr>
        <w:t>’</w:t>
      </w:r>
      <w:r w:rsidR="003B3869">
        <w:rPr>
          <w:rFonts w:hint="eastAsia"/>
          <w:lang w:eastAsia="ko-KR"/>
        </w:rPr>
        <w:t>s note</w:t>
      </w:r>
    </w:p>
    <w:p w:rsidR="00194B5B" w:rsidRPr="00194B5B" w:rsidRDefault="00A44E3E" w:rsidP="002F4355">
      <w:pPr>
        <w:ind w:left="300" w:hangingChars="150" w:hanging="300"/>
        <w:rPr>
          <w:lang w:eastAsia="ko-KR"/>
        </w:rPr>
      </w:pPr>
      <w:r>
        <w:rPr>
          <w:rFonts w:hint="eastAsia"/>
          <w:lang w:eastAsia="ko-KR"/>
        </w:rPr>
        <w:t>[</w:t>
      </w:r>
      <w:r w:rsidR="004320CE">
        <w:rPr>
          <w:rFonts w:hint="eastAsia"/>
          <w:lang w:eastAsia="ko-KR"/>
        </w:rPr>
        <w:t>2</w:t>
      </w:r>
      <w:r>
        <w:rPr>
          <w:rFonts w:hint="eastAsia"/>
          <w:lang w:eastAsia="ko-KR"/>
        </w:rPr>
        <w:t xml:space="preserve">] </w:t>
      </w:r>
      <w:r w:rsidRPr="00A44E3E">
        <w:rPr>
          <w:lang w:eastAsia="ko-KR"/>
        </w:rPr>
        <w:t>R</w:t>
      </w:r>
      <w:r w:rsidR="00B53B3F">
        <w:rPr>
          <w:rFonts w:hint="eastAsia"/>
          <w:lang w:eastAsia="ko-KR"/>
        </w:rPr>
        <w:t>1</w:t>
      </w:r>
      <w:r w:rsidRPr="00A44E3E">
        <w:rPr>
          <w:lang w:eastAsia="ko-KR"/>
        </w:rPr>
        <w:t>-1</w:t>
      </w:r>
      <w:r w:rsidR="00B53B3F">
        <w:rPr>
          <w:rFonts w:hint="eastAsia"/>
          <w:lang w:eastAsia="ko-KR"/>
        </w:rPr>
        <w:t>5</w:t>
      </w:r>
      <w:r w:rsidR="005D47E1">
        <w:rPr>
          <w:rFonts w:hint="eastAsia"/>
          <w:lang w:eastAsia="ko-KR"/>
        </w:rPr>
        <w:t>4233</w:t>
      </w:r>
      <w:r w:rsidR="004320CE">
        <w:rPr>
          <w:rFonts w:hint="eastAsia"/>
          <w:lang w:eastAsia="ko-KR"/>
        </w:rPr>
        <w:t>,</w:t>
      </w:r>
      <w:r w:rsidR="00AD3541">
        <w:rPr>
          <w:rFonts w:hint="eastAsia"/>
          <w:lang w:eastAsia="ko-KR"/>
        </w:rPr>
        <w:t xml:space="preserve"> </w:t>
      </w:r>
      <w:r w:rsidR="004025B8">
        <w:rPr>
          <w:lang w:eastAsia="ko-KR"/>
        </w:rPr>
        <w:t>“</w:t>
      </w:r>
      <w:r w:rsidR="00806422" w:rsidRPr="00806422">
        <w:rPr>
          <w:rFonts w:ascii="Times New Roman" w:eastAsia="맑은 고딕" w:hAnsi="Times New Roman"/>
          <w:sz w:val="22"/>
          <w:szCs w:val="22"/>
          <w:lang w:eastAsia="ko-KR"/>
        </w:rPr>
        <w:t>Configurations for M-PDCCH search space</w:t>
      </w:r>
      <w:r w:rsidR="00B53B3F">
        <w:rPr>
          <w:rFonts w:ascii="Times New Roman" w:eastAsia="맑은 고딕" w:hAnsi="Times New Roman" w:hint="eastAsia"/>
          <w:sz w:val="22"/>
          <w:szCs w:val="22"/>
          <w:lang w:eastAsia="ko-KR"/>
        </w:rPr>
        <w:t>,</w:t>
      </w:r>
      <w:r w:rsidR="00194B5B">
        <w:rPr>
          <w:rFonts w:ascii="Times New Roman" w:eastAsia="맑은 고딕" w:hAnsi="Times New Roman"/>
          <w:sz w:val="22"/>
          <w:szCs w:val="22"/>
          <w:lang w:eastAsia="ko-KR"/>
        </w:rPr>
        <w:t>”</w:t>
      </w:r>
      <w:r w:rsidR="00194B5B">
        <w:rPr>
          <w:rFonts w:ascii="Times New Roman" w:eastAsia="맑은 고딕" w:hAnsi="Times New Roman" w:hint="eastAsia"/>
          <w:sz w:val="22"/>
          <w:szCs w:val="22"/>
          <w:lang w:eastAsia="ko-KR"/>
        </w:rPr>
        <w:t xml:space="preserve"> </w:t>
      </w:r>
      <w:r w:rsidR="00B53B3F">
        <w:rPr>
          <w:rFonts w:ascii="Times New Roman" w:eastAsia="맑은 고딕" w:hAnsi="Times New Roman" w:hint="eastAsia"/>
          <w:sz w:val="22"/>
          <w:szCs w:val="22"/>
          <w:lang w:eastAsia="ko-KR"/>
        </w:rPr>
        <w:t xml:space="preserve"> RAN1#8</w:t>
      </w:r>
      <w:r w:rsidR="005D47E1">
        <w:rPr>
          <w:rFonts w:ascii="Times New Roman" w:eastAsia="맑은 고딕" w:hAnsi="Times New Roman" w:hint="eastAsia"/>
          <w:sz w:val="22"/>
          <w:szCs w:val="22"/>
          <w:lang w:eastAsia="ko-KR"/>
        </w:rPr>
        <w:t>2</w:t>
      </w:r>
      <w:r w:rsidR="00B53B3F">
        <w:rPr>
          <w:rFonts w:ascii="Times New Roman" w:eastAsia="맑은 고딕" w:hAnsi="Times New Roman" w:hint="eastAsia"/>
          <w:sz w:val="22"/>
          <w:szCs w:val="22"/>
          <w:lang w:eastAsia="ko-KR"/>
        </w:rPr>
        <w:t>, LG Electronics</w:t>
      </w:r>
      <w:r w:rsidR="00194B5B">
        <w:rPr>
          <w:rFonts w:hint="eastAsia"/>
          <w:lang w:eastAsia="ko-KR"/>
        </w:rPr>
        <w:t>.</w:t>
      </w:r>
    </w:p>
    <w:sectPr w:rsidR="00194B5B" w:rsidRPr="00194B5B" w:rsidSect="0079376A">
      <w:pgSz w:w="11909" w:h="16834" w:code="9"/>
      <w:pgMar w:top="1440" w:right="1701" w:bottom="1440"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4B39" w:rsidRDefault="00934B39" w:rsidP="00B6529D">
      <w:r>
        <w:separator/>
      </w:r>
    </w:p>
  </w:endnote>
  <w:endnote w:type="continuationSeparator" w:id="0">
    <w:p w:rsidR="00934B39" w:rsidRDefault="00934B39" w:rsidP="00B65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odafone Rg">
    <w:altName w:val="Franklin Gothic Medium Cond"/>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4B39" w:rsidRDefault="00934B39" w:rsidP="00B6529D">
      <w:r>
        <w:separator/>
      </w:r>
    </w:p>
  </w:footnote>
  <w:footnote w:type="continuationSeparator" w:id="0">
    <w:p w:rsidR="00934B39" w:rsidRDefault="00934B39" w:rsidP="00B652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7A754D7"/>
    <w:multiLevelType w:val="hybridMultilevel"/>
    <w:tmpl w:val="13EC9E66"/>
    <w:lvl w:ilvl="0" w:tplc="49628CDA">
      <w:start w:val="1"/>
      <w:numFmt w:val="bullet"/>
      <w:lvlText w:val="-"/>
      <w:lvlJc w:val="left"/>
      <w:pPr>
        <w:ind w:left="720" w:hanging="360"/>
      </w:pPr>
      <w:rPr>
        <w:rFonts w:ascii="Times" w:eastAsia="바탕" w:hAnsi="Times"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
    <w:nsid w:val="08817DB8"/>
    <w:multiLevelType w:val="hybridMultilevel"/>
    <w:tmpl w:val="6BD07296"/>
    <w:lvl w:ilvl="0" w:tplc="9F0AB2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3ED0F03"/>
    <w:multiLevelType w:val="multilevel"/>
    <w:tmpl w:val="477E260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1427"/>
        </w:tabs>
        <w:ind w:left="1427" w:hanging="576"/>
      </w:pPr>
      <w:rPr>
        <w:i w:val="0"/>
      </w:rPr>
    </w:lvl>
    <w:lvl w:ilvl="2">
      <w:start w:val="1"/>
      <w:numFmt w:val="decimal"/>
      <w:pStyle w:val="3"/>
      <w:lvlText w:val="%1.%2.%3"/>
      <w:lvlJc w:val="left"/>
      <w:pPr>
        <w:tabs>
          <w:tab w:val="num" w:pos="720"/>
        </w:tabs>
        <w:ind w:left="720" w:hanging="720"/>
      </w:pPr>
      <w:rPr>
        <w:b/>
        <w:i w:val="0"/>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nsid w:val="152A2CA6"/>
    <w:multiLevelType w:val="hybridMultilevel"/>
    <w:tmpl w:val="3788D0AE"/>
    <w:lvl w:ilvl="0" w:tplc="231A144E">
      <w:start w:val="1"/>
      <w:numFmt w:val="bullet"/>
      <w:lvlText w:val="•"/>
      <w:lvlJc w:val="left"/>
      <w:pPr>
        <w:tabs>
          <w:tab w:val="num" w:pos="360"/>
        </w:tabs>
        <w:ind w:left="360" w:hanging="360"/>
      </w:pPr>
      <w:rPr>
        <w:rFonts w:ascii="Arial" w:hAnsi="Arial" w:hint="default"/>
      </w:rPr>
    </w:lvl>
    <w:lvl w:ilvl="1" w:tplc="59103C96">
      <w:start w:val="3026"/>
      <w:numFmt w:val="bullet"/>
      <w:lvlText w:val="–"/>
      <w:lvlJc w:val="left"/>
      <w:pPr>
        <w:tabs>
          <w:tab w:val="num" w:pos="1080"/>
        </w:tabs>
        <w:ind w:left="1080" w:hanging="360"/>
      </w:pPr>
      <w:rPr>
        <w:rFonts w:ascii="Arial" w:hAnsi="Arial" w:hint="default"/>
      </w:rPr>
    </w:lvl>
    <w:lvl w:ilvl="2" w:tplc="9CDAC87A">
      <w:start w:val="1"/>
      <w:numFmt w:val="bullet"/>
      <w:lvlText w:val="•"/>
      <w:lvlJc w:val="left"/>
      <w:pPr>
        <w:tabs>
          <w:tab w:val="num" w:pos="1800"/>
        </w:tabs>
        <w:ind w:left="1800" w:hanging="360"/>
      </w:pPr>
      <w:rPr>
        <w:rFonts w:ascii="Arial" w:hAnsi="Arial" w:hint="default"/>
      </w:rPr>
    </w:lvl>
    <w:lvl w:ilvl="3" w:tplc="A4C227DC" w:tentative="1">
      <w:start w:val="1"/>
      <w:numFmt w:val="bullet"/>
      <w:lvlText w:val="•"/>
      <w:lvlJc w:val="left"/>
      <w:pPr>
        <w:tabs>
          <w:tab w:val="num" w:pos="2520"/>
        </w:tabs>
        <w:ind w:left="2520" w:hanging="360"/>
      </w:pPr>
      <w:rPr>
        <w:rFonts w:ascii="Arial" w:hAnsi="Arial" w:hint="default"/>
      </w:rPr>
    </w:lvl>
    <w:lvl w:ilvl="4" w:tplc="86FABBD2" w:tentative="1">
      <w:start w:val="1"/>
      <w:numFmt w:val="bullet"/>
      <w:lvlText w:val="•"/>
      <w:lvlJc w:val="left"/>
      <w:pPr>
        <w:tabs>
          <w:tab w:val="num" w:pos="3240"/>
        </w:tabs>
        <w:ind w:left="3240" w:hanging="360"/>
      </w:pPr>
      <w:rPr>
        <w:rFonts w:ascii="Arial" w:hAnsi="Arial" w:hint="default"/>
      </w:rPr>
    </w:lvl>
    <w:lvl w:ilvl="5" w:tplc="1A545DDE" w:tentative="1">
      <w:start w:val="1"/>
      <w:numFmt w:val="bullet"/>
      <w:lvlText w:val="•"/>
      <w:lvlJc w:val="left"/>
      <w:pPr>
        <w:tabs>
          <w:tab w:val="num" w:pos="3960"/>
        </w:tabs>
        <w:ind w:left="3960" w:hanging="360"/>
      </w:pPr>
      <w:rPr>
        <w:rFonts w:ascii="Arial" w:hAnsi="Arial" w:hint="default"/>
      </w:rPr>
    </w:lvl>
    <w:lvl w:ilvl="6" w:tplc="93BE4C5E" w:tentative="1">
      <w:start w:val="1"/>
      <w:numFmt w:val="bullet"/>
      <w:lvlText w:val="•"/>
      <w:lvlJc w:val="left"/>
      <w:pPr>
        <w:tabs>
          <w:tab w:val="num" w:pos="4680"/>
        </w:tabs>
        <w:ind w:left="4680" w:hanging="360"/>
      </w:pPr>
      <w:rPr>
        <w:rFonts w:ascii="Arial" w:hAnsi="Arial" w:hint="default"/>
      </w:rPr>
    </w:lvl>
    <w:lvl w:ilvl="7" w:tplc="2F54306E" w:tentative="1">
      <w:start w:val="1"/>
      <w:numFmt w:val="bullet"/>
      <w:lvlText w:val="•"/>
      <w:lvlJc w:val="left"/>
      <w:pPr>
        <w:tabs>
          <w:tab w:val="num" w:pos="5400"/>
        </w:tabs>
        <w:ind w:left="5400" w:hanging="360"/>
      </w:pPr>
      <w:rPr>
        <w:rFonts w:ascii="Arial" w:hAnsi="Arial" w:hint="default"/>
      </w:rPr>
    </w:lvl>
    <w:lvl w:ilvl="8" w:tplc="43C8AEB4" w:tentative="1">
      <w:start w:val="1"/>
      <w:numFmt w:val="bullet"/>
      <w:lvlText w:val="•"/>
      <w:lvlJc w:val="left"/>
      <w:pPr>
        <w:tabs>
          <w:tab w:val="num" w:pos="6120"/>
        </w:tabs>
        <w:ind w:left="6120" w:hanging="360"/>
      </w:pPr>
      <w:rPr>
        <w:rFonts w:ascii="Arial" w:hAnsi="Arial" w:hint="default"/>
      </w:rPr>
    </w:lvl>
  </w:abstractNum>
  <w:abstractNum w:abstractNumId="5">
    <w:nsid w:val="17A0777A"/>
    <w:multiLevelType w:val="hybridMultilevel"/>
    <w:tmpl w:val="D108AAE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85637DE"/>
    <w:multiLevelType w:val="hybridMultilevel"/>
    <w:tmpl w:val="1FFE9B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E1B079D"/>
    <w:multiLevelType w:val="hybridMultilevel"/>
    <w:tmpl w:val="7512C868"/>
    <w:lvl w:ilvl="0" w:tplc="50DC733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E7A3C70"/>
    <w:multiLevelType w:val="hybridMultilevel"/>
    <w:tmpl w:val="903E3938"/>
    <w:lvl w:ilvl="0" w:tplc="7A9C4BC0">
      <w:start w:val="3"/>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FE06435"/>
    <w:multiLevelType w:val="hybridMultilevel"/>
    <w:tmpl w:val="1CC4D9AE"/>
    <w:lvl w:ilvl="0" w:tplc="98F45E86">
      <w:start w:val="1"/>
      <w:numFmt w:val="bullet"/>
      <w:lvlText w:val="•"/>
      <w:lvlJc w:val="left"/>
      <w:pPr>
        <w:tabs>
          <w:tab w:val="num" w:pos="720"/>
        </w:tabs>
        <w:ind w:left="720" w:hanging="360"/>
      </w:pPr>
      <w:rPr>
        <w:rFonts w:ascii="Arial" w:hAnsi="Arial" w:hint="default"/>
      </w:rPr>
    </w:lvl>
    <w:lvl w:ilvl="1" w:tplc="B6881C66">
      <w:start w:val="106"/>
      <w:numFmt w:val="bullet"/>
      <w:lvlText w:val="–"/>
      <w:lvlJc w:val="left"/>
      <w:pPr>
        <w:tabs>
          <w:tab w:val="num" w:pos="1440"/>
        </w:tabs>
        <w:ind w:left="1440" w:hanging="360"/>
      </w:pPr>
      <w:rPr>
        <w:rFonts w:ascii="Arial" w:hAnsi="Arial" w:hint="default"/>
      </w:rPr>
    </w:lvl>
    <w:lvl w:ilvl="2" w:tplc="BD563CBE">
      <w:start w:val="1"/>
      <w:numFmt w:val="bullet"/>
      <w:lvlText w:val="•"/>
      <w:lvlJc w:val="left"/>
      <w:pPr>
        <w:tabs>
          <w:tab w:val="num" w:pos="2160"/>
        </w:tabs>
        <w:ind w:left="2160" w:hanging="360"/>
      </w:pPr>
      <w:rPr>
        <w:rFonts w:ascii="Arial" w:hAnsi="Arial" w:hint="default"/>
      </w:rPr>
    </w:lvl>
    <w:lvl w:ilvl="3" w:tplc="BBD0C2E4" w:tentative="1">
      <w:start w:val="1"/>
      <w:numFmt w:val="bullet"/>
      <w:lvlText w:val="•"/>
      <w:lvlJc w:val="left"/>
      <w:pPr>
        <w:tabs>
          <w:tab w:val="num" w:pos="2880"/>
        </w:tabs>
        <w:ind w:left="2880" w:hanging="360"/>
      </w:pPr>
      <w:rPr>
        <w:rFonts w:ascii="Arial" w:hAnsi="Arial" w:hint="default"/>
      </w:rPr>
    </w:lvl>
    <w:lvl w:ilvl="4" w:tplc="220C81B4" w:tentative="1">
      <w:start w:val="1"/>
      <w:numFmt w:val="bullet"/>
      <w:lvlText w:val="•"/>
      <w:lvlJc w:val="left"/>
      <w:pPr>
        <w:tabs>
          <w:tab w:val="num" w:pos="3600"/>
        </w:tabs>
        <w:ind w:left="3600" w:hanging="360"/>
      </w:pPr>
      <w:rPr>
        <w:rFonts w:ascii="Arial" w:hAnsi="Arial" w:hint="default"/>
      </w:rPr>
    </w:lvl>
    <w:lvl w:ilvl="5" w:tplc="52A88A52" w:tentative="1">
      <w:start w:val="1"/>
      <w:numFmt w:val="bullet"/>
      <w:lvlText w:val="•"/>
      <w:lvlJc w:val="left"/>
      <w:pPr>
        <w:tabs>
          <w:tab w:val="num" w:pos="4320"/>
        </w:tabs>
        <w:ind w:left="4320" w:hanging="360"/>
      </w:pPr>
      <w:rPr>
        <w:rFonts w:ascii="Arial" w:hAnsi="Arial" w:hint="default"/>
      </w:rPr>
    </w:lvl>
    <w:lvl w:ilvl="6" w:tplc="ECE21D34" w:tentative="1">
      <w:start w:val="1"/>
      <w:numFmt w:val="bullet"/>
      <w:lvlText w:val="•"/>
      <w:lvlJc w:val="left"/>
      <w:pPr>
        <w:tabs>
          <w:tab w:val="num" w:pos="5040"/>
        </w:tabs>
        <w:ind w:left="5040" w:hanging="360"/>
      </w:pPr>
      <w:rPr>
        <w:rFonts w:ascii="Arial" w:hAnsi="Arial" w:hint="default"/>
      </w:rPr>
    </w:lvl>
    <w:lvl w:ilvl="7" w:tplc="AAB8D520" w:tentative="1">
      <w:start w:val="1"/>
      <w:numFmt w:val="bullet"/>
      <w:lvlText w:val="•"/>
      <w:lvlJc w:val="left"/>
      <w:pPr>
        <w:tabs>
          <w:tab w:val="num" w:pos="5760"/>
        </w:tabs>
        <w:ind w:left="5760" w:hanging="360"/>
      </w:pPr>
      <w:rPr>
        <w:rFonts w:ascii="Arial" w:hAnsi="Arial" w:hint="default"/>
      </w:rPr>
    </w:lvl>
    <w:lvl w:ilvl="8" w:tplc="E8F2533C" w:tentative="1">
      <w:start w:val="1"/>
      <w:numFmt w:val="bullet"/>
      <w:lvlText w:val="•"/>
      <w:lvlJc w:val="left"/>
      <w:pPr>
        <w:tabs>
          <w:tab w:val="num" w:pos="6480"/>
        </w:tabs>
        <w:ind w:left="6480" w:hanging="360"/>
      </w:pPr>
      <w:rPr>
        <w:rFonts w:ascii="Arial" w:hAnsi="Arial" w:hint="default"/>
      </w:rPr>
    </w:lvl>
  </w:abstractNum>
  <w:abstractNum w:abstractNumId="1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nsid w:val="4CDE33C5"/>
    <w:multiLevelType w:val="hybridMultilevel"/>
    <w:tmpl w:val="4FE4664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2">
    <w:nsid w:val="53035AA2"/>
    <w:multiLevelType w:val="multilevel"/>
    <w:tmpl w:val="A3EAC5E6"/>
    <w:lvl w:ilvl="0">
      <w:start w:val="1"/>
      <w:numFmt w:val="decimal"/>
      <w:lvlText w:val="%1."/>
      <w:lvlJc w:val="left"/>
      <w:pPr>
        <w:tabs>
          <w:tab w:val="num" w:pos="425"/>
        </w:tabs>
        <w:ind w:left="425" w:hanging="425"/>
      </w:pPr>
      <w:rPr>
        <w:rFonts w:hint="default"/>
        <w:b/>
        <w:sz w:val="28"/>
        <w:szCs w:val="28"/>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53390507"/>
    <w:multiLevelType w:val="hybridMultilevel"/>
    <w:tmpl w:val="2D8493E6"/>
    <w:lvl w:ilvl="0" w:tplc="73446234">
      <w:start w:val="1"/>
      <w:numFmt w:val="bullet"/>
      <w:lvlText w:val="•"/>
      <w:lvlJc w:val="left"/>
      <w:pPr>
        <w:tabs>
          <w:tab w:val="num" w:pos="720"/>
        </w:tabs>
        <w:ind w:left="720" w:hanging="360"/>
      </w:pPr>
      <w:rPr>
        <w:rFonts w:ascii="Arial" w:hAnsi="Arial" w:hint="default"/>
      </w:rPr>
    </w:lvl>
    <w:lvl w:ilvl="1" w:tplc="C1CA0AC0">
      <w:start w:val="2519"/>
      <w:numFmt w:val="bullet"/>
      <w:lvlText w:val="–"/>
      <w:lvlJc w:val="left"/>
      <w:pPr>
        <w:tabs>
          <w:tab w:val="num" w:pos="1440"/>
        </w:tabs>
        <w:ind w:left="1440" w:hanging="360"/>
      </w:pPr>
      <w:rPr>
        <w:rFonts w:ascii="Arial" w:hAnsi="Arial" w:hint="default"/>
      </w:rPr>
    </w:lvl>
    <w:lvl w:ilvl="2" w:tplc="BA96A700">
      <w:start w:val="2519"/>
      <w:numFmt w:val="bullet"/>
      <w:lvlText w:val="•"/>
      <w:lvlJc w:val="left"/>
      <w:pPr>
        <w:tabs>
          <w:tab w:val="num" w:pos="2160"/>
        </w:tabs>
        <w:ind w:left="2160" w:hanging="360"/>
      </w:pPr>
      <w:rPr>
        <w:rFonts w:ascii="Arial" w:hAnsi="Arial" w:hint="default"/>
      </w:rPr>
    </w:lvl>
    <w:lvl w:ilvl="3" w:tplc="559491A4" w:tentative="1">
      <w:start w:val="1"/>
      <w:numFmt w:val="bullet"/>
      <w:lvlText w:val="•"/>
      <w:lvlJc w:val="left"/>
      <w:pPr>
        <w:tabs>
          <w:tab w:val="num" w:pos="2880"/>
        </w:tabs>
        <w:ind w:left="2880" w:hanging="360"/>
      </w:pPr>
      <w:rPr>
        <w:rFonts w:ascii="Arial" w:hAnsi="Arial" w:hint="default"/>
      </w:rPr>
    </w:lvl>
    <w:lvl w:ilvl="4" w:tplc="CEA2C830" w:tentative="1">
      <w:start w:val="1"/>
      <w:numFmt w:val="bullet"/>
      <w:lvlText w:val="•"/>
      <w:lvlJc w:val="left"/>
      <w:pPr>
        <w:tabs>
          <w:tab w:val="num" w:pos="3600"/>
        </w:tabs>
        <w:ind w:left="3600" w:hanging="360"/>
      </w:pPr>
      <w:rPr>
        <w:rFonts w:ascii="Arial" w:hAnsi="Arial" w:hint="default"/>
      </w:rPr>
    </w:lvl>
    <w:lvl w:ilvl="5" w:tplc="89EC84E0" w:tentative="1">
      <w:start w:val="1"/>
      <w:numFmt w:val="bullet"/>
      <w:lvlText w:val="•"/>
      <w:lvlJc w:val="left"/>
      <w:pPr>
        <w:tabs>
          <w:tab w:val="num" w:pos="4320"/>
        </w:tabs>
        <w:ind w:left="4320" w:hanging="360"/>
      </w:pPr>
      <w:rPr>
        <w:rFonts w:ascii="Arial" w:hAnsi="Arial" w:hint="default"/>
      </w:rPr>
    </w:lvl>
    <w:lvl w:ilvl="6" w:tplc="E42CEFB2" w:tentative="1">
      <w:start w:val="1"/>
      <w:numFmt w:val="bullet"/>
      <w:lvlText w:val="•"/>
      <w:lvlJc w:val="left"/>
      <w:pPr>
        <w:tabs>
          <w:tab w:val="num" w:pos="5040"/>
        </w:tabs>
        <w:ind w:left="5040" w:hanging="360"/>
      </w:pPr>
      <w:rPr>
        <w:rFonts w:ascii="Arial" w:hAnsi="Arial" w:hint="default"/>
      </w:rPr>
    </w:lvl>
    <w:lvl w:ilvl="7" w:tplc="2B523FF8" w:tentative="1">
      <w:start w:val="1"/>
      <w:numFmt w:val="bullet"/>
      <w:lvlText w:val="•"/>
      <w:lvlJc w:val="left"/>
      <w:pPr>
        <w:tabs>
          <w:tab w:val="num" w:pos="5760"/>
        </w:tabs>
        <w:ind w:left="5760" w:hanging="360"/>
      </w:pPr>
      <w:rPr>
        <w:rFonts w:ascii="Arial" w:hAnsi="Arial" w:hint="default"/>
      </w:rPr>
    </w:lvl>
    <w:lvl w:ilvl="8" w:tplc="81E817AA" w:tentative="1">
      <w:start w:val="1"/>
      <w:numFmt w:val="bullet"/>
      <w:lvlText w:val="•"/>
      <w:lvlJc w:val="left"/>
      <w:pPr>
        <w:tabs>
          <w:tab w:val="num" w:pos="6480"/>
        </w:tabs>
        <w:ind w:left="6480" w:hanging="360"/>
      </w:pPr>
      <w:rPr>
        <w:rFonts w:ascii="Arial" w:hAnsi="Arial" w:hint="default"/>
      </w:rPr>
    </w:lvl>
  </w:abstractNum>
  <w:abstractNum w:abstractNumId="14">
    <w:nsid w:val="568C028C"/>
    <w:multiLevelType w:val="hybridMultilevel"/>
    <w:tmpl w:val="51E0762A"/>
    <w:lvl w:ilvl="0" w:tplc="4DF04910">
      <w:start w:val="3"/>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A6E766D"/>
    <w:multiLevelType w:val="hybridMultilevel"/>
    <w:tmpl w:val="010EC1A2"/>
    <w:lvl w:ilvl="0" w:tplc="B80073C6">
      <w:start w:val="1"/>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CFA2DE9"/>
    <w:multiLevelType w:val="hybridMultilevel"/>
    <w:tmpl w:val="27E85DFA"/>
    <w:lvl w:ilvl="0" w:tplc="04090001">
      <w:start w:val="1"/>
      <w:numFmt w:val="bullet"/>
      <w:lvlText w:val=""/>
      <w:lvlJc w:val="left"/>
      <w:pPr>
        <w:tabs>
          <w:tab w:val="num" w:pos="720"/>
        </w:tabs>
        <w:ind w:left="720" w:hanging="360"/>
      </w:pPr>
      <w:rPr>
        <w:rFonts w:ascii="Wingdings" w:hAnsi="Wingdings"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F7E0B49"/>
    <w:multiLevelType w:val="hybridMultilevel"/>
    <w:tmpl w:val="FD0AECE4"/>
    <w:lvl w:ilvl="0" w:tplc="0409000B">
      <w:start w:val="1"/>
      <w:numFmt w:val="bullet"/>
      <w:lvlText w:val=""/>
      <w:lvlJc w:val="left"/>
      <w:pPr>
        <w:ind w:left="1160" w:hanging="36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nsid w:val="75B43E68"/>
    <w:multiLevelType w:val="hybridMultilevel"/>
    <w:tmpl w:val="4FCA6096"/>
    <w:lvl w:ilvl="0" w:tplc="FCA8685E">
      <w:start w:val="1"/>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5C1455A"/>
    <w:multiLevelType w:val="hybridMultilevel"/>
    <w:tmpl w:val="7E0AA52C"/>
    <w:lvl w:ilvl="0" w:tplc="0409000B">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nsid w:val="7DCC5F22"/>
    <w:multiLevelType w:val="hybridMultilevel"/>
    <w:tmpl w:val="BACEE38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F8F71BC"/>
    <w:multiLevelType w:val="hybridMultilevel"/>
    <w:tmpl w:val="F68C0D08"/>
    <w:lvl w:ilvl="0" w:tplc="6D7A532E">
      <w:start w:val="1"/>
      <w:numFmt w:val="bullet"/>
      <w:lvlText w:val="–"/>
      <w:lvlJc w:val="left"/>
      <w:pPr>
        <w:tabs>
          <w:tab w:val="num" w:pos="360"/>
        </w:tabs>
        <w:ind w:left="360" w:hanging="360"/>
      </w:pPr>
      <w:rPr>
        <w:rFonts w:ascii="Arial" w:hAnsi="Arial" w:hint="default"/>
      </w:rPr>
    </w:lvl>
    <w:lvl w:ilvl="1" w:tplc="87240926">
      <w:start w:val="1"/>
      <w:numFmt w:val="bullet"/>
      <w:lvlText w:val="–"/>
      <w:lvlJc w:val="left"/>
      <w:pPr>
        <w:tabs>
          <w:tab w:val="num" w:pos="1080"/>
        </w:tabs>
        <w:ind w:left="1080" w:hanging="360"/>
      </w:pPr>
      <w:rPr>
        <w:rFonts w:ascii="Arial" w:hAnsi="Arial" w:hint="default"/>
      </w:rPr>
    </w:lvl>
    <w:lvl w:ilvl="2" w:tplc="4BE6437E">
      <w:start w:val="3304"/>
      <w:numFmt w:val="bullet"/>
      <w:lvlText w:val="•"/>
      <w:lvlJc w:val="left"/>
      <w:pPr>
        <w:tabs>
          <w:tab w:val="num" w:pos="1800"/>
        </w:tabs>
        <w:ind w:left="1800" w:hanging="360"/>
      </w:pPr>
      <w:rPr>
        <w:rFonts w:ascii="Arial" w:hAnsi="Arial" w:hint="default"/>
      </w:rPr>
    </w:lvl>
    <w:lvl w:ilvl="3" w:tplc="B2D66688" w:tentative="1">
      <w:start w:val="1"/>
      <w:numFmt w:val="bullet"/>
      <w:lvlText w:val="–"/>
      <w:lvlJc w:val="left"/>
      <w:pPr>
        <w:tabs>
          <w:tab w:val="num" w:pos="2520"/>
        </w:tabs>
        <w:ind w:left="2520" w:hanging="360"/>
      </w:pPr>
      <w:rPr>
        <w:rFonts w:ascii="Arial" w:hAnsi="Arial" w:hint="default"/>
      </w:rPr>
    </w:lvl>
    <w:lvl w:ilvl="4" w:tplc="D00E1DB0" w:tentative="1">
      <w:start w:val="1"/>
      <w:numFmt w:val="bullet"/>
      <w:lvlText w:val="–"/>
      <w:lvlJc w:val="left"/>
      <w:pPr>
        <w:tabs>
          <w:tab w:val="num" w:pos="3240"/>
        </w:tabs>
        <w:ind w:left="3240" w:hanging="360"/>
      </w:pPr>
      <w:rPr>
        <w:rFonts w:ascii="Arial" w:hAnsi="Arial" w:hint="default"/>
      </w:rPr>
    </w:lvl>
    <w:lvl w:ilvl="5" w:tplc="2D56A852" w:tentative="1">
      <w:start w:val="1"/>
      <w:numFmt w:val="bullet"/>
      <w:lvlText w:val="–"/>
      <w:lvlJc w:val="left"/>
      <w:pPr>
        <w:tabs>
          <w:tab w:val="num" w:pos="3960"/>
        </w:tabs>
        <w:ind w:left="3960" w:hanging="360"/>
      </w:pPr>
      <w:rPr>
        <w:rFonts w:ascii="Arial" w:hAnsi="Arial" w:hint="default"/>
      </w:rPr>
    </w:lvl>
    <w:lvl w:ilvl="6" w:tplc="EDB2725E" w:tentative="1">
      <w:start w:val="1"/>
      <w:numFmt w:val="bullet"/>
      <w:lvlText w:val="–"/>
      <w:lvlJc w:val="left"/>
      <w:pPr>
        <w:tabs>
          <w:tab w:val="num" w:pos="4680"/>
        </w:tabs>
        <w:ind w:left="4680" w:hanging="360"/>
      </w:pPr>
      <w:rPr>
        <w:rFonts w:ascii="Arial" w:hAnsi="Arial" w:hint="default"/>
      </w:rPr>
    </w:lvl>
    <w:lvl w:ilvl="7" w:tplc="EFC4F6EA" w:tentative="1">
      <w:start w:val="1"/>
      <w:numFmt w:val="bullet"/>
      <w:lvlText w:val="–"/>
      <w:lvlJc w:val="left"/>
      <w:pPr>
        <w:tabs>
          <w:tab w:val="num" w:pos="5400"/>
        </w:tabs>
        <w:ind w:left="5400" w:hanging="360"/>
      </w:pPr>
      <w:rPr>
        <w:rFonts w:ascii="Arial" w:hAnsi="Arial" w:hint="default"/>
      </w:rPr>
    </w:lvl>
    <w:lvl w:ilvl="8" w:tplc="21F07F88" w:tentative="1">
      <w:start w:val="1"/>
      <w:numFmt w:val="bullet"/>
      <w:lvlText w:val="–"/>
      <w:lvlJc w:val="left"/>
      <w:pPr>
        <w:tabs>
          <w:tab w:val="num" w:pos="6120"/>
        </w:tabs>
        <w:ind w:left="6120" w:hanging="360"/>
      </w:pPr>
      <w:rPr>
        <w:rFonts w:ascii="Arial" w:hAnsi="Arial" w:hint="default"/>
      </w:rPr>
    </w:lvl>
  </w:abstractNum>
  <w:num w:numId="1">
    <w:abstractNumId w:val="10"/>
  </w:num>
  <w:num w:numId="2">
    <w:abstractNumId w:val="17"/>
  </w:num>
  <w:num w:numId="3">
    <w:abstractNumId w:val="3"/>
  </w:num>
  <w:num w:numId="4">
    <w:abstractNumId w:val="0"/>
  </w:num>
  <w:num w:numId="5">
    <w:abstractNumId w:val="2"/>
  </w:num>
  <w:num w:numId="6">
    <w:abstractNumId w:val="21"/>
  </w:num>
  <w:num w:numId="7">
    <w:abstractNumId w:val="5"/>
  </w:num>
  <w:num w:numId="8">
    <w:abstractNumId w:val="6"/>
  </w:num>
  <w:num w:numId="9">
    <w:abstractNumId w:val="16"/>
  </w:num>
  <w:num w:numId="10">
    <w:abstractNumId w:val="1"/>
  </w:num>
  <w:num w:numId="11">
    <w:abstractNumId w:val="13"/>
  </w:num>
  <w:num w:numId="12">
    <w:abstractNumId w:val="4"/>
  </w:num>
  <w:num w:numId="13">
    <w:abstractNumId w:val="22"/>
  </w:num>
  <w:num w:numId="14">
    <w:abstractNumId w:val="9"/>
  </w:num>
  <w:num w:numId="15">
    <w:abstractNumId w:val="7"/>
  </w:num>
  <w:num w:numId="16">
    <w:abstractNumId w:val="8"/>
  </w:num>
  <w:num w:numId="17">
    <w:abstractNumId w:val="14"/>
  </w:num>
  <w:num w:numId="18">
    <w:abstractNumId w:val="12"/>
  </w:num>
  <w:num w:numId="19">
    <w:abstractNumId w:val="19"/>
  </w:num>
  <w:num w:numId="20">
    <w:abstractNumId w:val="15"/>
  </w:num>
  <w:num w:numId="21">
    <w:abstractNumId w:val="11"/>
  </w:num>
  <w:num w:numId="22">
    <w:abstractNumId w:val="18"/>
  </w:num>
  <w:num w:numId="23">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3"/>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58A"/>
    <w:rsid w:val="00000491"/>
    <w:rsid w:val="000041DF"/>
    <w:rsid w:val="00004E6C"/>
    <w:rsid w:val="000052A4"/>
    <w:rsid w:val="000052F0"/>
    <w:rsid w:val="00005EF7"/>
    <w:rsid w:val="00007449"/>
    <w:rsid w:val="00010F11"/>
    <w:rsid w:val="00011E5B"/>
    <w:rsid w:val="000120A3"/>
    <w:rsid w:val="000121E6"/>
    <w:rsid w:val="00012E22"/>
    <w:rsid w:val="00014DD0"/>
    <w:rsid w:val="000162B2"/>
    <w:rsid w:val="000217EF"/>
    <w:rsid w:val="000218E4"/>
    <w:rsid w:val="00021EC2"/>
    <w:rsid w:val="0002224E"/>
    <w:rsid w:val="00022FE4"/>
    <w:rsid w:val="0002503C"/>
    <w:rsid w:val="00025B9D"/>
    <w:rsid w:val="00025DD2"/>
    <w:rsid w:val="00025F10"/>
    <w:rsid w:val="00026C21"/>
    <w:rsid w:val="0003027C"/>
    <w:rsid w:val="000302E5"/>
    <w:rsid w:val="0003129F"/>
    <w:rsid w:val="00031A99"/>
    <w:rsid w:val="00033BC5"/>
    <w:rsid w:val="00034B93"/>
    <w:rsid w:val="00034E30"/>
    <w:rsid w:val="00035B40"/>
    <w:rsid w:val="00040DFD"/>
    <w:rsid w:val="000411DE"/>
    <w:rsid w:val="00041A80"/>
    <w:rsid w:val="00041D87"/>
    <w:rsid w:val="0004453A"/>
    <w:rsid w:val="00044671"/>
    <w:rsid w:val="000456A5"/>
    <w:rsid w:val="00046862"/>
    <w:rsid w:val="00047AA1"/>
    <w:rsid w:val="00047E19"/>
    <w:rsid w:val="00050682"/>
    <w:rsid w:val="00052BBF"/>
    <w:rsid w:val="00052E9E"/>
    <w:rsid w:val="00053D96"/>
    <w:rsid w:val="00054F40"/>
    <w:rsid w:val="00055E3B"/>
    <w:rsid w:val="000566FF"/>
    <w:rsid w:val="00056C55"/>
    <w:rsid w:val="00057569"/>
    <w:rsid w:val="00057764"/>
    <w:rsid w:val="00057DFA"/>
    <w:rsid w:val="00057F18"/>
    <w:rsid w:val="0006221C"/>
    <w:rsid w:val="00063417"/>
    <w:rsid w:val="000642B1"/>
    <w:rsid w:val="0006465B"/>
    <w:rsid w:val="00064CD0"/>
    <w:rsid w:val="00066B4B"/>
    <w:rsid w:val="00066D79"/>
    <w:rsid w:val="00067992"/>
    <w:rsid w:val="00067FC0"/>
    <w:rsid w:val="000706EC"/>
    <w:rsid w:val="00070EC1"/>
    <w:rsid w:val="00071960"/>
    <w:rsid w:val="00073A8C"/>
    <w:rsid w:val="00074A5A"/>
    <w:rsid w:val="00074C45"/>
    <w:rsid w:val="0007507E"/>
    <w:rsid w:val="000751D3"/>
    <w:rsid w:val="00076FA3"/>
    <w:rsid w:val="0007717C"/>
    <w:rsid w:val="000772C9"/>
    <w:rsid w:val="0007784B"/>
    <w:rsid w:val="00077E17"/>
    <w:rsid w:val="00077EEC"/>
    <w:rsid w:val="0008002A"/>
    <w:rsid w:val="000805FC"/>
    <w:rsid w:val="0008092E"/>
    <w:rsid w:val="000809C1"/>
    <w:rsid w:val="00080E11"/>
    <w:rsid w:val="00081BC0"/>
    <w:rsid w:val="00081D2A"/>
    <w:rsid w:val="00082CA6"/>
    <w:rsid w:val="000844F6"/>
    <w:rsid w:val="0008472D"/>
    <w:rsid w:val="00085ECD"/>
    <w:rsid w:val="0008623A"/>
    <w:rsid w:val="00087DE1"/>
    <w:rsid w:val="000900DA"/>
    <w:rsid w:val="000903A8"/>
    <w:rsid w:val="000907D5"/>
    <w:rsid w:val="000909AC"/>
    <w:rsid w:val="00090A71"/>
    <w:rsid w:val="00091200"/>
    <w:rsid w:val="00091514"/>
    <w:rsid w:val="00091722"/>
    <w:rsid w:val="00091C02"/>
    <w:rsid w:val="00091EC9"/>
    <w:rsid w:val="00091F6B"/>
    <w:rsid w:val="00092260"/>
    <w:rsid w:val="000941AA"/>
    <w:rsid w:val="00095665"/>
    <w:rsid w:val="0009589A"/>
    <w:rsid w:val="000961DD"/>
    <w:rsid w:val="00096277"/>
    <w:rsid w:val="000968E5"/>
    <w:rsid w:val="000A1F96"/>
    <w:rsid w:val="000A3443"/>
    <w:rsid w:val="000A5D78"/>
    <w:rsid w:val="000A69EC"/>
    <w:rsid w:val="000A6C22"/>
    <w:rsid w:val="000A7A60"/>
    <w:rsid w:val="000A7B2F"/>
    <w:rsid w:val="000A7EE3"/>
    <w:rsid w:val="000B03DD"/>
    <w:rsid w:val="000B0580"/>
    <w:rsid w:val="000B14C3"/>
    <w:rsid w:val="000B17D3"/>
    <w:rsid w:val="000B3EDD"/>
    <w:rsid w:val="000B4499"/>
    <w:rsid w:val="000B45D8"/>
    <w:rsid w:val="000B4B9E"/>
    <w:rsid w:val="000B4C5F"/>
    <w:rsid w:val="000B51BF"/>
    <w:rsid w:val="000B557F"/>
    <w:rsid w:val="000B6519"/>
    <w:rsid w:val="000B6549"/>
    <w:rsid w:val="000C048A"/>
    <w:rsid w:val="000C050B"/>
    <w:rsid w:val="000C1076"/>
    <w:rsid w:val="000C2B07"/>
    <w:rsid w:val="000C345A"/>
    <w:rsid w:val="000C3AF6"/>
    <w:rsid w:val="000C3D60"/>
    <w:rsid w:val="000C3F69"/>
    <w:rsid w:val="000C432A"/>
    <w:rsid w:val="000C539F"/>
    <w:rsid w:val="000C53E1"/>
    <w:rsid w:val="000C5B4A"/>
    <w:rsid w:val="000C5CB8"/>
    <w:rsid w:val="000C607F"/>
    <w:rsid w:val="000C63FA"/>
    <w:rsid w:val="000C7533"/>
    <w:rsid w:val="000C75BA"/>
    <w:rsid w:val="000D396F"/>
    <w:rsid w:val="000D3B86"/>
    <w:rsid w:val="000D41AB"/>
    <w:rsid w:val="000D4748"/>
    <w:rsid w:val="000D5CE4"/>
    <w:rsid w:val="000D7163"/>
    <w:rsid w:val="000D76DB"/>
    <w:rsid w:val="000E1A95"/>
    <w:rsid w:val="000E2433"/>
    <w:rsid w:val="000E2CB4"/>
    <w:rsid w:val="000E36C6"/>
    <w:rsid w:val="000E3868"/>
    <w:rsid w:val="000E49C5"/>
    <w:rsid w:val="000E4D41"/>
    <w:rsid w:val="000E5826"/>
    <w:rsid w:val="000F0B3F"/>
    <w:rsid w:val="000F32E2"/>
    <w:rsid w:val="000F4612"/>
    <w:rsid w:val="000F4DC7"/>
    <w:rsid w:val="000F548C"/>
    <w:rsid w:val="000F6396"/>
    <w:rsid w:val="000F7143"/>
    <w:rsid w:val="000F74D7"/>
    <w:rsid w:val="00100819"/>
    <w:rsid w:val="001014AD"/>
    <w:rsid w:val="0010234C"/>
    <w:rsid w:val="001023E9"/>
    <w:rsid w:val="00102DAE"/>
    <w:rsid w:val="00103352"/>
    <w:rsid w:val="00103662"/>
    <w:rsid w:val="00103C6C"/>
    <w:rsid w:val="00103E3A"/>
    <w:rsid w:val="00104D3A"/>
    <w:rsid w:val="00105EC0"/>
    <w:rsid w:val="001140C3"/>
    <w:rsid w:val="00114404"/>
    <w:rsid w:val="00114DE7"/>
    <w:rsid w:val="0011532B"/>
    <w:rsid w:val="0011565E"/>
    <w:rsid w:val="00115B90"/>
    <w:rsid w:val="00115F76"/>
    <w:rsid w:val="00116AFD"/>
    <w:rsid w:val="00117C0A"/>
    <w:rsid w:val="00122501"/>
    <w:rsid w:val="0012337D"/>
    <w:rsid w:val="001252AE"/>
    <w:rsid w:val="00125C63"/>
    <w:rsid w:val="00127E2C"/>
    <w:rsid w:val="00130897"/>
    <w:rsid w:val="001308E1"/>
    <w:rsid w:val="00132573"/>
    <w:rsid w:val="001325EE"/>
    <w:rsid w:val="00132B1E"/>
    <w:rsid w:val="00133E6A"/>
    <w:rsid w:val="001357C6"/>
    <w:rsid w:val="00135B92"/>
    <w:rsid w:val="00135E14"/>
    <w:rsid w:val="00135F7A"/>
    <w:rsid w:val="0014250C"/>
    <w:rsid w:val="001432E4"/>
    <w:rsid w:val="00143313"/>
    <w:rsid w:val="00143C1E"/>
    <w:rsid w:val="00143C28"/>
    <w:rsid w:val="00144EC2"/>
    <w:rsid w:val="0014577A"/>
    <w:rsid w:val="00145C8E"/>
    <w:rsid w:val="00146355"/>
    <w:rsid w:val="00150141"/>
    <w:rsid w:val="0015139E"/>
    <w:rsid w:val="001514F3"/>
    <w:rsid w:val="00151579"/>
    <w:rsid w:val="00151BC7"/>
    <w:rsid w:val="00153937"/>
    <w:rsid w:val="001549BD"/>
    <w:rsid w:val="00156BB9"/>
    <w:rsid w:val="00157CF3"/>
    <w:rsid w:val="00157EA6"/>
    <w:rsid w:val="0016011D"/>
    <w:rsid w:val="001603DE"/>
    <w:rsid w:val="00160531"/>
    <w:rsid w:val="00161BE0"/>
    <w:rsid w:val="001656AF"/>
    <w:rsid w:val="00165A12"/>
    <w:rsid w:val="00166B73"/>
    <w:rsid w:val="00167ACC"/>
    <w:rsid w:val="001710B4"/>
    <w:rsid w:val="001719AA"/>
    <w:rsid w:val="00172FF5"/>
    <w:rsid w:val="00173F96"/>
    <w:rsid w:val="00174630"/>
    <w:rsid w:val="001768BE"/>
    <w:rsid w:val="00177779"/>
    <w:rsid w:val="00177AFB"/>
    <w:rsid w:val="001801A1"/>
    <w:rsid w:val="00180406"/>
    <w:rsid w:val="001808D8"/>
    <w:rsid w:val="00180F41"/>
    <w:rsid w:val="001816A9"/>
    <w:rsid w:val="00181E6E"/>
    <w:rsid w:val="00181FBD"/>
    <w:rsid w:val="001829DB"/>
    <w:rsid w:val="00184340"/>
    <w:rsid w:val="0018706A"/>
    <w:rsid w:val="001911B6"/>
    <w:rsid w:val="001921F0"/>
    <w:rsid w:val="00194256"/>
    <w:rsid w:val="001945AE"/>
    <w:rsid w:val="00194B5B"/>
    <w:rsid w:val="001955C9"/>
    <w:rsid w:val="001958DB"/>
    <w:rsid w:val="00196720"/>
    <w:rsid w:val="001978F8"/>
    <w:rsid w:val="00197B20"/>
    <w:rsid w:val="001A0711"/>
    <w:rsid w:val="001A0927"/>
    <w:rsid w:val="001A0DB1"/>
    <w:rsid w:val="001A1E4A"/>
    <w:rsid w:val="001A209A"/>
    <w:rsid w:val="001A3700"/>
    <w:rsid w:val="001A4D26"/>
    <w:rsid w:val="001A50F4"/>
    <w:rsid w:val="001A6721"/>
    <w:rsid w:val="001A6E2F"/>
    <w:rsid w:val="001A7122"/>
    <w:rsid w:val="001A7999"/>
    <w:rsid w:val="001B0442"/>
    <w:rsid w:val="001B0E29"/>
    <w:rsid w:val="001B1100"/>
    <w:rsid w:val="001B1398"/>
    <w:rsid w:val="001B290E"/>
    <w:rsid w:val="001B2A9F"/>
    <w:rsid w:val="001B3D53"/>
    <w:rsid w:val="001B53AD"/>
    <w:rsid w:val="001B686E"/>
    <w:rsid w:val="001C08D9"/>
    <w:rsid w:val="001C0D41"/>
    <w:rsid w:val="001C163D"/>
    <w:rsid w:val="001C1E0F"/>
    <w:rsid w:val="001C21BD"/>
    <w:rsid w:val="001C2CCA"/>
    <w:rsid w:val="001C32BA"/>
    <w:rsid w:val="001C3727"/>
    <w:rsid w:val="001C47D1"/>
    <w:rsid w:val="001C4A65"/>
    <w:rsid w:val="001C4C48"/>
    <w:rsid w:val="001C54E3"/>
    <w:rsid w:val="001C5A4B"/>
    <w:rsid w:val="001C6507"/>
    <w:rsid w:val="001D05F9"/>
    <w:rsid w:val="001D0D45"/>
    <w:rsid w:val="001D1510"/>
    <w:rsid w:val="001D2C8E"/>
    <w:rsid w:val="001D47EE"/>
    <w:rsid w:val="001D4F48"/>
    <w:rsid w:val="001D4FD3"/>
    <w:rsid w:val="001D5436"/>
    <w:rsid w:val="001D61BA"/>
    <w:rsid w:val="001D6EA3"/>
    <w:rsid w:val="001D74C9"/>
    <w:rsid w:val="001E1538"/>
    <w:rsid w:val="001E173F"/>
    <w:rsid w:val="001E254E"/>
    <w:rsid w:val="001E33EC"/>
    <w:rsid w:val="001E3B7B"/>
    <w:rsid w:val="001E587B"/>
    <w:rsid w:val="001E6134"/>
    <w:rsid w:val="001E6853"/>
    <w:rsid w:val="001F090C"/>
    <w:rsid w:val="001F185D"/>
    <w:rsid w:val="001F1ACE"/>
    <w:rsid w:val="001F1C83"/>
    <w:rsid w:val="001F2A82"/>
    <w:rsid w:val="001F349C"/>
    <w:rsid w:val="001F3698"/>
    <w:rsid w:val="001F3820"/>
    <w:rsid w:val="001F5C3A"/>
    <w:rsid w:val="001F6785"/>
    <w:rsid w:val="001F67AA"/>
    <w:rsid w:val="001F6AFA"/>
    <w:rsid w:val="001F6CA1"/>
    <w:rsid w:val="00201385"/>
    <w:rsid w:val="002015B0"/>
    <w:rsid w:val="00202655"/>
    <w:rsid w:val="002032F4"/>
    <w:rsid w:val="0020450D"/>
    <w:rsid w:val="00204579"/>
    <w:rsid w:val="00204632"/>
    <w:rsid w:val="002057E5"/>
    <w:rsid w:val="002059E4"/>
    <w:rsid w:val="00207997"/>
    <w:rsid w:val="00210246"/>
    <w:rsid w:val="0021273A"/>
    <w:rsid w:val="00213784"/>
    <w:rsid w:val="002147BA"/>
    <w:rsid w:val="00214CCB"/>
    <w:rsid w:val="00220B35"/>
    <w:rsid w:val="00221329"/>
    <w:rsid w:val="00221337"/>
    <w:rsid w:val="00221347"/>
    <w:rsid w:val="002239CD"/>
    <w:rsid w:val="002240EA"/>
    <w:rsid w:val="00224133"/>
    <w:rsid w:val="00224D5F"/>
    <w:rsid w:val="00225E40"/>
    <w:rsid w:val="002269CE"/>
    <w:rsid w:val="00226D48"/>
    <w:rsid w:val="00227210"/>
    <w:rsid w:val="002273F4"/>
    <w:rsid w:val="00230DB7"/>
    <w:rsid w:val="00231C3F"/>
    <w:rsid w:val="002320D8"/>
    <w:rsid w:val="00232639"/>
    <w:rsid w:val="00232BAC"/>
    <w:rsid w:val="00233115"/>
    <w:rsid w:val="00233455"/>
    <w:rsid w:val="00233F70"/>
    <w:rsid w:val="00234E2F"/>
    <w:rsid w:val="00235A1D"/>
    <w:rsid w:val="00236293"/>
    <w:rsid w:val="00242530"/>
    <w:rsid w:val="00242723"/>
    <w:rsid w:val="00243F08"/>
    <w:rsid w:val="0024413A"/>
    <w:rsid w:val="00244D7E"/>
    <w:rsid w:val="00245189"/>
    <w:rsid w:val="00245406"/>
    <w:rsid w:val="00250508"/>
    <w:rsid w:val="002514E7"/>
    <w:rsid w:val="00251A5E"/>
    <w:rsid w:val="002525D6"/>
    <w:rsid w:val="0025282B"/>
    <w:rsid w:val="00252930"/>
    <w:rsid w:val="00254370"/>
    <w:rsid w:val="00254ABD"/>
    <w:rsid w:val="002573A0"/>
    <w:rsid w:val="00260A8B"/>
    <w:rsid w:val="00263934"/>
    <w:rsid w:val="0026423D"/>
    <w:rsid w:val="00264413"/>
    <w:rsid w:val="002646FA"/>
    <w:rsid w:val="002656C8"/>
    <w:rsid w:val="00265B94"/>
    <w:rsid w:val="002663FB"/>
    <w:rsid w:val="00266EE0"/>
    <w:rsid w:val="002677D5"/>
    <w:rsid w:val="00270583"/>
    <w:rsid w:val="00271880"/>
    <w:rsid w:val="00271E6F"/>
    <w:rsid w:val="00271EB2"/>
    <w:rsid w:val="00272451"/>
    <w:rsid w:val="002746AA"/>
    <w:rsid w:val="00274A37"/>
    <w:rsid w:val="00275C52"/>
    <w:rsid w:val="00280156"/>
    <w:rsid w:val="0028045A"/>
    <w:rsid w:val="002805D8"/>
    <w:rsid w:val="00280718"/>
    <w:rsid w:val="00281AD8"/>
    <w:rsid w:val="00285B05"/>
    <w:rsid w:val="002866D5"/>
    <w:rsid w:val="002914C6"/>
    <w:rsid w:val="0029308D"/>
    <w:rsid w:val="002930C9"/>
    <w:rsid w:val="0029318B"/>
    <w:rsid w:val="00293806"/>
    <w:rsid w:val="00294DCB"/>
    <w:rsid w:val="0029650E"/>
    <w:rsid w:val="00296ACB"/>
    <w:rsid w:val="00296B46"/>
    <w:rsid w:val="00296D17"/>
    <w:rsid w:val="002A0CE6"/>
    <w:rsid w:val="002A0D78"/>
    <w:rsid w:val="002A0F48"/>
    <w:rsid w:val="002A14D9"/>
    <w:rsid w:val="002A15A0"/>
    <w:rsid w:val="002A2FC5"/>
    <w:rsid w:val="002A4B76"/>
    <w:rsid w:val="002A4D57"/>
    <w:rsid w:val="002A539D"/>
    <w:rsid w:val="002A6D33"/>
    <w:rsid w:val="002A6D62"/>
    <w:rsid w:val="002B03F0"/>
    <w:rsid w:val="002B1EE8"/>
    <w:rsid w:val="002B24DF"/>
    <w:rsid w:val="002B2D64"/>
    <w:rsid w:val="002B2F71"/>
    <w:rsid w:val="002B3836"/>
    <w:rsid w:val="002B3E7D"/>
    <w:rsid w:val="002B5920"/>
    <w:rsid w:val="002B599D"/>
    <w:rsid w:val="002B605B"/>
    <w:rsid w:val="002B73A6"/>
    <w:rsid w:val="002C0DC1"/>
    <w:rsid w:val="002C2F3C"/>
    <w:rsid w:val="002C40AC"/>
    <w:rsid w:val="002C5282"/>
    <w:rsid w:val="002C5956"/>
    <w:rsid w:val="002C6808"/>
    <w:rsid w:val="002D038B"/>
    <w:rsid w:val="002D0AF7"/>
    <w:rsid w:val="002D28E1"/>
    <w:rsid w:val="002D3085"/>
    <w:rsid w:val="002D35FE"/>
    <w:rsid w:val="002D39BE"/>
    <w:rsid w:val="002D5589"/>
    <w:rsid w:val="002D673C"/>
    <w:rsid w:val="002D787C"/>
    <w:rsid w:val="002D7F09"/>
    <w:rsid w:val="002E1D70"/>
    <w:rsid w:val="002E2573"/>
    <w:rsid w:val="002E3A5D"/>
    <w:rsid w:val="002E3C2A"/>
    <w:rsid w:val="002E47F2"/>
    <w:rsid w:val="002F1C53"/>
    <w:rsid w:val="002F3531"/>
    <w:rsid w:val="002F3B30"/>
    <w:rsid w:val="002F3C6E"/>
    <w:rsid w:val="002F4355"/>
    <w:rsid w:val="002F583C"/>
    <w:rsid w:val="002F67FD"/>
    <w:rsid w:val="002F6959"/>
    <w:rsid w:val="003000D4"/>
    <w:rsid w:val="00300871"/>
    <w:rsid w:val="00301149"/>
    <w:rsid w:val="003022E4"/>
    <w:rsid w:val="003028C3"/>
    <w:rsid w:val="00303192"/>
    <w:rsid w:val="003038B2"/>
    <w:rsid w:val="00303AF2"/>
    <w:rsid w:val="00303EE4"/>
    <w:rsid w:val="00305046"/>
    <w:rsid w:val="00306BF6"/>
    <w:rsid w:val="003102CE"/>
    <w:rsid w:val="00311776"/>
    <w:rsid w:val="00311E9F"/>
    <w:rsid w:val="00312761"/>
    <w:rsid w:val="00312D3D"/>
    <w:rsid w:val="0031386E"/>
    <w:rsid w:val="00313F08"/>
    <w:rsid w:val="00314678"/>
    <w:rsid w:val="003151E3"/>
    <w:rsid w:val="00317F3B"/>
    <w:rsid w:val="00320220"/>
    <w:rsid w:val="00320ED0"/>
    <w:rsid w:val="00320FFE"/>
    <w:rsid w:val="003221D8"/>
    <w:rsid w:val="00322992"/>
    <w:rsid w:val="0032386C"/>
    <w:rsid w:val="003245D1"/>
    <w:rsid w:val="00324CBA"/>
    <w:rsid w:val="00325F90"/>
    <w:rsid w:val="0032782A"/>
    <w:rsid w:val="003325DE"/>
    <w:rsid w:val="003338B1"/>
    <w:rsid w:val="003351B9"/>
    <w:rsid w:val="00340CA8"/>
    <w:rsid w:val="00340D3B"/>
    <w:rsid w:val="00342607"/>
    <w:rsid w:val="003445DC"/>
    <w:rsid w:val="0034703B"/>
    <w:rsid w:val="003503E7"/>
    <w:rsid w:val="003505FF"/>
    <w:rsid w:val="003512F4"/>
    <w:rsid w:val="00351D39"/>
    <w:rsid w:val="00353048"/>
    <w:rsid w:val="003539CB"/>
    <w:rsid w:val="003541E2"/>
    <w:rsid w:val="00354911"/>
    <w:rsid w:val="00356EB7"/>
    <w:rsid w:val="0035779E"/>
    <w:rsid w:val="00361053"/>
    <w:rsid w:val="003614F4"/>
    <w:rsid w:val="00362083"/>
    <w:rsid w:val="003627CB"/>
    <w:rsid w:val="003640E5"/>
    <w:rsid w:val="00365377"/>
    <w:rsid w:val="00365A24"/>
    <w:rsid w:val="003711F7"/>
    <w:rsid w:val="00372550"/>
    <w:rsid w:val="00373E2F"/>
    <w:rsid w:val="0037457C"/>
    <w:rsid w:val="00375078"/>
    <w:rsid w:val="00376021"/>
    <w:rsid w:val="00377E3A"/>
    <w:rsid w:val="003807FC"/>
    <w:rsid w:val="00380DA4"/>
    <w:rsid w:val="00383647"/>
    <w:rsid w:val="0038379E"/>
    <w:rsid w:val="00384657"/>
    <w:rsid w:val="00384AAF"/>
    <w:rsid w:val="003860BD"/>
    <w:rsid w:val="00387CB0"/>
    <w:rsid w:val="00390456"/>
    <w:rsid w:val="0039057B"/>
    <w:rsid w:val="0039173E"/>
    <w:rsid w:val="00393275"/>
    <w:rsid w:val="00393C8A"/>
    <w:rsid w:val="00393E1D"/>
    <w:rsid w:val="00395E81"/>
    <w:rsid w:val="00395FA6"/>
    <w:rsid w:val="003965DF"/>
    <w:rsid w:val="00396FB2"/>
    <w:rsid w:val="003A17B9"/>
    <w:rsid w:val="003A20DE"/>
    <w:rsid w:val="003A3962"/>
    <w:rsid w:val="003A4842"/>
    <w:rsid w:val="003B0B8D"/>
    <w:rsid w:val="003B2E9B"/>
    <w:rsid w:val="003B3869"/>
    <w:rsid w:val="003B4B5E"/>
    <w:rsid w:val="003B5CDD"/>
    <w:rsid w:val="003C66D8"/>
    <w:rsid w:val="003C6D39"/>
    <w:rsid w:val="003C7AF5"/>
    <w:rsid w:val="003C7E5E"/>
    <w:rsid w:val="003D0108"/>
    <w:rsid w:val="003D0945"/>
    <w:rsid w:val="003D2240"/>
    <w:rsid w:val="003D3BBB"/>
    <w:rsid w:val="003D625A"/>
    <w:rsid w:val="003D64A9"/>
    <w:rsid w:val="003D78FF"/>
    <w:rsid w:val="003E0E4E"/>
    <w:rsid w:val="003E11F8"/>
    <w:rsid w:val="003E519B"/>
    <w:rsid w:val="003E53E1"/>
    <w:rsid w:val="003E7850"/>
    <w:rsid w:val="003E7B95"/>
    <w:rsid w:val="003F3986"/>
    <w:rsid w:val="003F4193"/>
    <w:rsid w:val="003F434D"/>
    <w:rsid w:val="003F5DED"/>
    <w:rsid w:val="003F622F"/>
    <w:rsid w:val="003F73AE"/>
    <w:rsid w:val="003F76BC"/>
    <w:rsid w:val="003F7B43"/>
    <w:rsid w:val="003F7F7C"/>
    <w:rsid w:val="004025B8"/>
    <w:rsid w:val="00404E80"/>
    <w:rsid w:val="00407161"/>
    <w:rsid w:val="00407516"/>
    <w:rsid w:val="00407B15"/>
    <w:rsid w:val="00407B54"/>
    <w:rsid w:val="00411D70"/>
    <w:rsid w:val="004122EC"/>
    <w:rsid w:val="004129AE"/>
    <w:rsid w:val="0041483E"/>
    <w:rsid w:val="00416E43"/>
    <w:rsid w:val="004203F5"/>
    <w:rsid w:val="00426CCD"/>
    <w:rsid w:val="00427DA5"/>
    <w:rsid w:val="00427E5C"/>
    <w:rsid w:val="00431F38"/>
    <w:rsid w:val="004320CE"/>
    <w:rsid w:val="00432C90"/>
    <w:rsid w:val="004331A8"/>
    <w:rsid w:val="00434236"/>
    <w:rsid w:val="00434D0E"/>
    <w:rsid w:val="004354C4"/>
    <w:rsid w:val="004402A2"/>
    <w:rsid w:val="00441887"/>
    <w:rsid w:val="004425D9"/>
    <w:rsid w:val="004432BE"/>
    <w:rsid w:val="00443515"/>
    <w:rsid w:val="0044513A"/>
    <w:rsid w:val="004459F4"/>
    <w:rsid w:val="00445BD1"/>
    <w:rsid w:val="00450AB7"/>
    <w:rsid w:val="00450D6C"/>
    <w:rsid w:val="00453D78"/>
    <w:rsid w:val="00455E7C"/>
    <w:rsid w:val="004566D2"/>
    <w:rsid w:val="004569D7"/>
    <w:rsid w:val="00460454"/>
    <w:rsid w:val="004612C4"/>
    <w:rsid w:val="004613BE"/>
    <w:rsid w:val="00461E61"/>
    <w:rsid w:val="0046214D"/>
    <w:rsid w:val="004627EC"/>
    <w:rsid w:val="00463B31"/>
    <w:rsid w:val="00464EDE"/>
    <w:rsid w:val="00465146"/>
    <w:rsid w:val="0046522E"/>
    <w:rsid w:val="004652B6"/>
    <w:rsid w:val="00465C76"/>
    <w:rsid w:val="00466788"/>
    <w:rsid w:val="0046778A"/>
    <w:rsid w:val="004700E3"/>
    <w:rsid w:val="004719AA"/>
    <w:rsid w:val="00472E8F"/>
    <w:rsid w:val="00472F8F"/>
    <w:rsid w:val="00473A4B"/>
    <w:rsid w:val="00473D83"/>
    <w:rsid w:val="00474184"/>
    <w:rsid w:val="0047470D"/>
    <w:rsid w:val="00475132"/>
    <w:rsid w:val="004774BC"/>
    <w:rsid w:val="0048182E"/>
    <w:rsid w:val="00481D38"/>
    <w:rsid w:val="0048342F"/>
    <w:rsid w:val="00485B78"/>
    <w:rsid w:val="00485C21"/>
    <w:rsid w:val="00485D64"/>
    <w:rsid w:val="00485E3E"/>
    <w:rsid w:val="0048612C"/>
    <w:rsid w:val="00487219"/>
    <w:rsid w:val="00487480"/>
    <w:rsid w:val="00490125"/>
    <w:rsid w:val="004904D7"/>
    <w:rsid w:val="004905B7"/>
    <w:rsid w:val="00491D1F"/>
    <w:rsid w:val="00492D58"/>
    <w:rsid w:val="00494865"/>
    <w:rsid w:val="00495198"/>
    <w:rsid w:val="00495F65"/>
    <w:rsid w:val="004965E2"/>
    <w:rsid w:val="00496F95"/>
    <w:rsid w:val="0049739A"/>
    <w:rsid w:val="00497D1D"/>
    <w:rsid w:val="00497E14"/>
    <w:rsid w:val="004A016E"/>
    <w:rsid w:val="004A079B"/>
    <w:rsid w:val="004A0D8B"/>
    <w:rsid w:val="004A12A5"/>
    <w:rsid w:val="004A1777"/>
    <w:rsid w:val="004A19C7"/>
    <w:rsid w:val="004A3395"/>
    <w:rsid w:val="004A36EC"/>
    <w:rsid w:val="004A40C0"/>
    <w:rsid w:val="004A42DC"/>
    <w:rsid w:val="004A4B7E"/>
    <w:rsid w:val="004A4C35"/>
    <w:rsid w:val="004A510B"/>
    <w:rsid w:val="004A604E"/>
    <w:rsid w:val="004A6659"/>
    <w:rsid w:val="004A7785"/>
    <w:rsid w:val="004A7BA7"/>
    <w:rsid w:val="004B01A5"/>
    <w:rsid w:val="004B0BA4"/>
    <w:rsid w:val="004B0C63"/>
    <w:rsid w:val="004B29D7"/>
    <w:rsid w:val="004B2ECB"/>
    <w:rsid w:val="004B451C"/>
    <w:rsid w:val="004B63BD"/>
    <w:rsid w:val="004B6FBC"/>
    <w:rsid w:val="004C0EDC"/>
    <w:rsid w:val="004C203B"/>
    <w:rsid w:val="004C21F0"/>
    <w:rsid w:val="004C2DF1"/>
    <w:rsid w:val="004C56BA"/>
    <w:rsid w:val="004C5B5A"/>
    <w:rsid w:val="004C73E7"/>
    <w:rsid w:val="004D107B"/>
    <w:rsid w:val="004D1A85"/>
    <w:rsid w:val="004D1F2F"/>
    <w:rsid w:val="004D25D1"/>
    <w:rsid w:val="004D2EAB"/>
    <w:rsid w:val="004D4331"/>
    <w:rsid w:val="004D691C"/>
    <w:rsid w:val="004E2AE9"/>
    <w:rsid w:val="004E44DE"/>
    <w:rsid w:val="004E7AE2"/>
    <w:rsid w:val="004E7CEC"/>
    <w:rsid w:val="004F0134"/>
    <w:rsid w:val="004F1401"/>
    <w:rsid w:val="004F186E"/>
    <w:rsid w:val="004F2E4F"/>
    <w:rsid w:val="004F44C5"/>
    <w:rsid w:val="004F4875"/>
    <w:rsid w:val="004F4D62"/>
    <w:rsid w:val="004F4FA8"/>
    <w:rsid w:val="004F6B6A"/>
    <w:rsid w:val="005013A3"/>
    <w:rsid w:val="00501EFC"/>
    <w:rsid w:val="00502836"/>
    <w:rsid w:val="00502B77"/>
    <w:rsid w:val="00504340"/>
    <w:rsid w:val="00506756"/>
    <w:rsid w:val="00507A5B"/>
    <w:rsid w:val="00507B7C"/>
    <w:rsid w:val="00510133"/>
    <w:rsid w:val="00510EB0"/>
    <w:rsid w:val="00511911"/>
    <w:rsid w:val="00511B1E"/>
    <w:rsid w:val="00512732"/>
    <w:rsid w:val="00512AC1"/>
    <w:rsid w:val="00513225"/>
    <w:rsid w:val="00513C5B"/>
    <w:rsid w:val="00516AA0"/>
    <w:rsid w:val="00520D70"/>
    <w:rsid w:val="00522312"/>
    <w:rsid w:val="0052481B"/>
    <w:rsid w:val="00524923"/>
    <w:rsid w:val="00527F4B"/>
    <w:rsid w:val="00530836"/>
    <w:rsid w:val="00530D0D"/>
    <w:rsid w:val="00536F1F"/>
    <w:rsid w:val="00540BC3"/>
    <w:rsid w:val="00541DA8"/>
    <w:rsid w:val="005434C1"/>
    <w:rsid w:val="00543D07"/>
    <w:rsid w:val="005445BF"/>
    <w:rsid w:val="00544953"/>
    <w:rsid w:val="005453F1"/>
    <w:rsid w:val="005459CD"/>
    <w:rsid w:val="0054615F"/>
    <w:rsid w:val="00546203"/>
    <w:rsid w:val="005466B5"/>
    <w:rsid w:val="00546C84"/>
    <w:rsid w:val="005508A1"/>
    <w:rsid w:val="005510D4"/>
    <w:rsid w:val="00554BD4"/>
    <w:rsid w:val="005574D0"/>
    <w:rsid w:val="00557644"/>
    <w:rsid w:val="00560FD1"/>
    <w:rsid w:val="00561266"/>
    <w:rsid w:val="00561589"/>
    <w:rsid w:val="00562471"/>
    <w:rsid w:val="00562867"/>
    <w:rsid w:val="00563A9C"/>
    <w:rsid w:val="0056543B"/>
    <w:rsid w:val="00570117"/>
    <w:rsid w:val="00571A0F"/>
    <w:rsid w:val="00571B4A"/>
    <w:rsid w:val="00573EA4"/>
    <w:rsid w:val="0057416C"/>
    <w:rsid w:val="005742B2"/>
    <w:rsid w:val="00574377"/>
    <w:rsid w:val="005747A5"/>
    <w:rsid w:val="00574BD8"/>
    <w:rsid w:val="00574F86"/>
    <w:rsid w:val="005759EF"/>
    <w:rsid w:val="00575C5B"/>
    <w:rsid w:val="005763F7"/>
    <w:rsid w:val="0057646F"/>
    <w:rsid w:val="005769F0"/>
    <w:rsid w:val="005772C8"/>
    <w:rsid w:val="00580C62"/>
    <w:rsid w:val="005822A7"/>
    <w:rsid w:val="005845CE"/>
    <w:rsid w:val="0058465C"/>
    <w:rsid w:val="005904E5"/>
    <w:rsid w:val="005911C0"/>
    <w:rsid w:val="005957E9"/>
    <w:rsid w:val="005963F0"/>
    <w:rsid w:val="005A0DDD"/>
    <w:rsid w:val="005A12FE"/>
    <w:rsid w:val="005A1B86"/>
    <w:rsid w:val="005A22CA"/>
    <w:rsid w:val="005A2AE0"/>
    <w:rsid w:val="005A33C8"/>
    <w:rsid w:val="005A467D"/>
    <w:rsid w:val="005A6247"/>
    <w:rsid w:val="005A75D3"/>
    <w:rsid w:val="005A7B63"/>
    <w:rsid w:val="005B021C"/>
    <w:rsid w:val="005B0D1B"/>
    <w:rsid w:val="005B232F"/>
    <w:rsid w:val="005B23F2"/>
    <w:rsid w:val="005B27AB"/>
    <w:rsid w:val="005B2988"/>
    <w:rsid w:val="005B4DB6"/>
    <w:rsid w:val="005B57F7"/>
    <w:rsid w:val="005B678E"/>
    <w:rsid w:val="005C0D72"/>
    <w:rsid w:val="005C0F28"/>
    <w:rsid w:val="005C0FD1"/>
    <w:rsid w:val="005C10B9"/>
    <w:rsid w:val="005C135E"/>
    <w:rsid w:val="005C1802"/>
    <w:rsid w:val="005C3D2B"/>
    <w:rsid w:val="005C3D61"/>
    <w:rsid w:val="005C6DFD"/>
    <w:rsid w:val="005D084B"/>
    <w:rsid w:val="005D0D86"/>
    <w:rsid w:val="005D1001"/>
    <w:rsid w:val="005D10A8"/>
    <w:rsid w:val="005D1428"/>
    <w:rsid w:val="005D3F1B"/>
    <w:rsid w:val="005D47E1"/>
    <w:rsid w:val="005D55DE"/>
    <w:rsid w:val="005D5BE7"/>
    <w:rsid w:val="005D621B"/>
    <w:rsid w:val="005D682B"/>
    <w:rsid w:val="005D6F9D"/>
    <w:rsid w:val="005D7083"/>
    <w:rsid w:val="005E00B5"/>
    <w:rsid w:val="005E01EE"/>
    <w:rsid w:val="005E1910"/>
    <w:rsid w:val="005E2B56"/>
    <w:rsid w:val="005E2B89"/>
    <w:rsid w:val="005E2FC9"/>
    <w:rsid w:val="005E3E75"/>
    <w:rsid w:val="005E4B37"/>
    <w:rsid w:val="005E4CC1"/>
    <w:rsid w:val="005E66EE"/>
    <w:rsid w:val="005E6B3F"/>
    <w:rsid w:val="005F0924"/>
    <w:rsid w:val="005F10C7"/>
    <w:rsid w:val="005F1C5B"/>
    <w:rsid w:val="005F27CC"/>
    <w:rsid w:val="005F3AB6"/>
    <w:rsid w:val="005F3C80"/>
    <w:rsid w:val="005F4F86"/>
    <w:rsid w:val="005F52A8"/>
    <w:rsid w:val="005F76C5"/>
    <w:rsid w:val="005F794D"/>
    <w:rsid w:val="00600475"/>
    <w:rsid w:val="00600CBD"/>
    <w:rsid w:val="00600FBE"/>
    <w:rsid w:val="00603D49"/>
    <w:rsid w:val="0060492F"/>
    <w:rsid w:val="00605FD1"/>
    <w:rsid w:val="006069B7"/>
    <w:rsid w:val="00607772"/>
    <w:rsid w:val="006078C3"/>
    <w:rsid w:val="00610A3A"/>
    <w:rsid w:val="00612A9F"/>
    <w:rsid w:val="00612D15"/>
    <w:rsid w:val="00612F4C"/>
    <w:rsid w:val="0061467B"/>
    <w:rsid w:val="00614E4F"/>
    <w:rsid w:val="00615152"/>
    <w:rsid w:val="00615B58"/>
    <w:rsid w:val="0061682B"/>
    <w:rsid w:val="0061714F"/>
    <w:rsid w:val="00617EDD"/>
    <w:rsid w:val="0062123B"/>
    <w:rsid w:val="006212E3"/>
    <w:rsid w:val="00621CCC"/>
    <w:rsid w:val="00621EDC"/>
    <w:rsid w:val="0062251D"/>
    <w:rsid w:val="00622731"/>
    <w:rsid w:val="00622EF4"/>
    <w:rsid w:val="006245F6"/>
    <w:rsid w:val="006274E3"/>
    <w:rsid w:val="00631023"/>
    <w:rsid w:val="00631EBD"/>
    <w:rsid w:val="00632146"/>
    <w:rsid w:val="00633B59"/>
    <w:rsid w:val="00634B23"/>
    <w:rsid w:val="006354E0"/>
    <w:rsid w:val="00635C74"/>
    <w:rsid w:val="006375DC"/>
    <w:rsid w:val="0063774E"/>
    <w:rsid w:val="00637A00"/>
    <w:rsid w:val="00641631"/>
    <w:rsid w:val="00641D77"/>
    <w:rsid w:val="00642D81"/>
    <w:rsid w:val="00643C57"/>
    <w:rsid w:val="00644078"/>
    <w:rsid w:val="00644E8E"/>
    <w:rsid w:val="0064562B"/>
    <w:rsid w:val="00645A85"/>
    <w:rsid w:val="00645D7A"/>
    <w:rsid w:val="006464A8"/>
    <w:rsid w:val="00646B4B"/>
    <w:rsid w:val="00650051"/>
    <w:rsid w:val="00651723"/>
    <w:rsid w:val="00651F09"/>
    <w:rsid w:val="00651F59"/>
    <w:rsid w:val="00652F94"/>
    <w:rsid w:val="006532D5"/>
    <w:rsid w:val="0065352E"/>
    <w:rsid w:val="006568B2"/>
    <w:rsid w:val="0065694D"/>
    <w:rsid w:val="00663BC6"/>
    <w:rsid w:val="006640D6"/>
    <w:rsid w:val="00664391"/>
    <w:rsid w:val="00664602"/>
    <w:rsid w:val="00665E04"/>
    <w:rsid w:val="006669A0"/>
    <w:rsid w:val="00666EC7"/>
    <w:rsid w:val="00667AC2"/>
    <w:rsid w:val="00667E93"/>
    <w:rsid w:val="00670355"/>
    <w:rsid w:val="006719B0"/>
    <w:rsid w:val="00671B91"/>
    <w:rsid w:val="00673768"/>
    <w:rsid w:val="00680A1E"/>
    <w:rsid w:val="00680E74"/>
    <w:rsid w:val="00681AC8"/>
    <w:rsid w:val="0068253E"/>
    <w:rsid w:val="00682B97"/>
    <w:rsid w:val="0068404D"/>
    <w:rsid w:val="006856FA"/>
    <w:rsid w:val="006864B9"/>
    <w:rsid w:val="00687AF6"/>
    <w:rsid w:val="00690212"/>
    <w:rsid w:val="00690A6D"/>
    <w:rsid w:val="0069148C"/>
    <w:rsid w:val="006918CD"/>
    <w:rsid w:val="0069239C"/>
    <w:rsid w:val="00693A87"/>
    <w:rsid w:val="00694D53"/>
    <w:rsid w:val="00695347"/>
    <w:rsid w:val="00695FB3"/>
    <w:rsid w:val="00696013"/>
    <w:rsid w:val="0069696B"/>
    <w:rsid w:val="006A05C5"/>
    <w:rsid w:val="006A1697"/>
    <w:rsid w:val="006A2D3B"/>
    <w:rsid w:val="006A311C"/>
    <w:rsid w:val="006A3EDC"/>
    <w:rsid w:val="006A4BB6"/>
    <w:rsid w:val="006A67C7"/>
    <w:rsid w:val="006B0127"/>
    <w:rsid w:val="006B25F1"/>
    <w:rsid w:val="006B4114"/>
    <w:rsid w:val="006B432B"/>
    <w:rsid w:val="006B53DA"/>
    <w:rsid w:val="006B6913"/>
    <w:rsid w:val="006B70AF"/>
    <w:rsid w:val="006C0897"/>
    <w:rsid w:val="006C251F"/>
    <w:rsid w:val="006C3289"/>
    <w:rsid w:val="006C38BA"/>
    <w:rsid w:val="006C40EC"/>
    <w:rsid w:val="006C55A9"/>
    <w:rsid w:val="006C5C55"/>
    <w:rsid w:val="006D0588"/>
    <w:rsid w:val="006D0C49"/>
    <w:rsid w:val="006D0EE0"/>
    <w:rsid w:val="006D0F2E"/>
    <w:rsid w:val="006D3BC6"/>
    <w:rsid w:val="006D3CF1"/>
    <w:rsid w:val="006D4081"/>
    <w:rsid w:val="006D496B"/>
    <w:rsid w:val="006D4D7B"/>
    <w:rsid w:val="006D73DC"/>
    <w:rsid w:val="006D77C2"/>
    <w:rsid w:val="006D7881"/>
    <w:rsid w:val="006E00BD"/>
    <w:rsid w:val="006E09F4"/>
    <w:rsid w:val="006E2772"/>
    <w:rsid w:val="006E33BD"/>
    <w:rsid w:val="006E3A22"/>
    <w:rsid w:val="006E3ECB"/>
    <w:rsid w:val="006E4AA4"/>
    <w:rsid w:val="006E6845"/>
    <w:rsid w:val="006E7A93"/>
    <w:rsid w:val="006E7DDA"/>
    <w:rsid w:val="006F0923"/>
    <w:rsid w:val="006F0F65"/>
    <w:rsid w:val="006F18A7"/>
    <w:rsid w:val="006F1C75"/>
    <w:rsid w:val="006F2091"/>
    <w:rsid w:val="006F37B1"/>
    <w:rsid w:val="006F37EE"/>
    <w:rsid w:val="006F43C5"/>
    <w:rsid w:val="006F4461"/>
    <w:rsid w:val="006F462C"/>
    <w:rsid w:val="006F6224"/>
    <w:rsid w:val="0070020C"/>
    <w:rsid w:val="007004CD"/>
    <w:rsid w:val="00700AC5"/>
    <w:rsid w:val="00700EAC"/>
    <w:rsid w:val="00701029"/>
    <w:rsid w:val="00702C60"/>
    <w:rsid w:val="00705E60"/>
    <w:rsid w:val="0070600D"/>
    <w:rsid w:val="00706AC7"/>
    <w:rsid w:val="007079BE"/>
    <w:rsid w:val="00710BE2"/>
    <w:rsid w:val="007111E3"/>
    <w:rsid w:val="007122C4"/>
    <w:rsid w:val="007137D4"/>
    <w:rsid w:val="007143E7"/>
    <w:rsid w:val="00714E1C"/>
    <w:rsid w:val="007155CB"/>
    <w:rsid w:val="00715C08"/>
    <w:rsid w:val="00717D37"/>
    <w:rsid w:val="00720D64"/>
    <w:rsid w:val="00723022"/>
    <w:rsid w:val="00723A05"/>
    <w:rsid w:val="00725352"/>
    <w:rsid w:val="0072664C"/>
    <w:rsid w:val="0073034E"/>
    <w:rsid w:val="00731779"/>
    <w:rsid w:val="00731E5C"/>
    <w:rsid w:val="00732A0F"/>
    <w:rsid w:val="007330B6"/>
    <w:rsid w:val="007337EC"/>
    <w:rsid w:val="00733DE8"/>
    <w:rsid w:val="0073436E"/>
    <w:rsid w:val="00734B4A"/>
    <w:rsid w:val="00735E6F"/>
    <w:rsid w:val="00737F24"/>
    <w:rsid w:val="007402BB"/>
    <w:rsid w:val="007402E0"/>
    <w:rsid w:val="00741D65"/>
    <w:rsid w:val="007452D9"/>
    <w:rsid w:val="00745B59"/>
    <w:rsid w:val="00747C5F"/>
    <w:rsid w:val="00747F85"/>
    <w:rsid w:val="0075018F"/>
    <w:rsid w:val="00750EE9"/>
    <w:rsid w:val="00751A89"/>
    <w:rsid w:val="00751CF5"/>
    <w:rsid w:val="00752031"/>
    <w:rsid w:val="007521F9"/>
    <w:rsid w:val="00752B0A"/>
    <w:rsid w:val="007552F7"/>
    <w:rsid w:val="00755DA0"/>
    <w:rsid w:val="007600C0"/>
    <w:rsid w:val="0076018A"/>
    <w:rsid w:val="007604FA"/>
    <w:rsid w:val="00760A3C"/>
    <w:rsid w:val="00761C1D"/>
    <w:rsid w:val="007648F5"/>
    <w:rsid w:val="00764C00"/>
    <w:rsid w:val="00764CDF"/>
    <w:rsid w:val="00765479"/>
    <w:rsid w:val="00766F65"/>
    <w:rsid w:val="007673C2"/>
    <w:rsid w:val="00767A99"/>
    <w:rsid w:val="00770608"/>
    <w:rsid w:val="00777E9C"/>
    <w:rsid w:val="00777EBC"/>
    <w:rsid w:val="00781D8A"/>
    <w:rsid w:val="00782DFC"/>
    <w:rsid w:val="00785945"/>
    <w:rsid w:val="00787342"/>
    <w:rsid w:val="00787723"/>
    <w:rsid w:val="007918FE"/>
    <w:rsid w:val="00792721"/>
    <w:rsid w:val="00793222"/>
    <w:rsid w:val="0079376A"/>
    <w:rsid w:val="00793EE7"/>
    <w:rsid w:val="007941CC"/>
    <w:rsid w:val="00795D07"/>
    <w:rsid w:val="007961FE"/>
    <w:rsid w:val="007964B3"/>
    <w:rsid w:val="00796A00"/>
    <w:rsid w:val="007A3DF3"/>
    <w:rsid w:val="007A5089"/>
    <w:rsid w:val="007A5A0D"/>
    <w:rsid w:val="007A7B7C"/>
    <w:rsid w:val="007B028B"/>
    <w:rsid w:val="007B135F"/>
    <w:rsid w:val="007B3041"/>
    <w:rsid w:val="007B3D91"/>
    <w:rsid w:val="007B746F"/>
    <w:rsid w:val="007C061C"/>
    <w:rsid w:val="007C1E22"/>
    <w:rsid w:val="007C20BC"/>
    <w:rsid w:val="007C35DB"/>
    <w:rsid w:val="007C4245"/>
    <w:rsid w:val="007C4D38"/>
    <w:rsid w:val="007C528D"/>
    <w:rsid w:val="007C61B4"/>
    <w:rsid w:val="007C6532"/>
    <w:rsid w:val="007C66A4"/>
    <w:rsid w:val="007C6D11"/>
    <w:rsid w:val="007D0B4E"/>
    <w:rsid w:val="007D106C"/>
    <w:rsid w:val="007D2538"/>
    <w:rsid w:val="007D3B2C"/>
    <w:rsid w:val="007D4F6B"/>
    <w:rsid w:val="007D76BC"/>
    <w:rsid w:val="007E029C"/>
    <w:rsid w:val="007E038C"/>
    <w:rsid w:val="007E1247"/>
    <w:rsid w:val="007E3A3C"/>
    <w:rsid w:val="007E3BFB"/>
    <w:rsid w:val="007E4B86"/>
    <w:rsid w:val="007E5CE0"/>
    <w:rsid w:val="007E699D"/>
    <w:rsid w:val="007E6D25"/>
    <w:rsid w:val="007E788D"/>
    <w:rsid w:val="007F1530"/>
    <w:rsid w:val="007F18B9"/>
    <w:rsid w:val="007F24A3"/>
    <w:rsid w:val="007F2C1D"/>
    <w:rsid w:val="007F4C99"/>
    <w:rsid w:val="007F50FF"/>
    <w:rsid w:val="007F575D"/>
    <w:rsid w:val="007F5BEE"/>
    <w:rsid w:val="008019D1"/>
    <w:rsid w:val="00801ABF"/>
    <w:rsid w:val="00804284"/>
    <w:rsid w:val="0080450F"/>
    <w:rsid w:val="00804B5D"/>
    <w:rsid w:val="008057CB"/>
    <w:rsid w:val="00806422"/>
    <w:rsid w:val="00806ACB"/>
    <w:rsid w:val="00807321"/>
    <w:rsid w:val="008073D4"/>
    <w:rsid w:val="00807EB8"/>
    <w:rsid w:val="00810D0B"/>
    <w:rsid w:val="00811103"/>
    <w:rsid w:val="00814D14"/>
    <w:rsid w:val="008165E6"/>
    <w:rsid w:val="00817917"/>
    <w:rsid w:val="00820C7A"/>
    <w:rsid w:val="00821193"/>
    <w:rsid w:val="0082255A"/>
    <w:rsid w:val="0082300C"/>
    <w:rsid w:val="008234AB"/>
    <w:rsid w:val="008258C7"/>
    <w:rsid w:val="00825C16"/>
    <w:rsid w:val="008269D9"/>
    <w:rsid w:val="008350EE"/>
    <w:rsid w:val="00837654"/>
    <w:rsid w:val="00837D23"/>
    <w:rsid w:val="00837DC5"/>
    <w:rsid w:val="008401B8"/>
    <w:rsid w:val="0084176D"/>
    <w:rsid w:val="00842B9C"/>
    <w:rsid w:val="00847260"/>
    <w:rsid w:val="0084770D"/>
    <w:rsid w:val="00850ABB"/>
    <w:rsid w:val="00852C1A"/>
    <w:rsid w:val="0085449A"/>
    <w:rsid w:val="00856E0A"/>
    <w:rsid w:val="00856F84"/>
    <w:rsid w:val="008570AD"/>
    <w:rsid w:val="00857EA0"/>
    <w:rsid w:val="00862A49"/>
    <w:rsid w:val="00865458"/>
    <w:rsid w:val="0086556E"/>
    <w:rsid w:val="00865995"/>
    <w:rsid w:val="00866484"/>
    <w:rsid w:val="00867237"/>
    <w:rsid w:val="00871F28"/>
    <w:rsid w:val="008722B2"/>
    <w:rsid w:val="0087282E"/>
    <w:rsid w:val="00873AD3"/>
    <w:rsid w:val="00873B74"/>
    <w:rsid w:val="00873BD1"/>
    <w:rsid w:val="00874012"/>
    <w:rsid w:val="0087711A"/>
    <w:rsid w:val="00880590"/>
    <w:rsid w:val="008813D1"/>
    <w:rsid w:val="0088269A"/>
    <w:rsid w:val="00883564"/>
    <w:rsid w:val="00883F5C"/>
    <w:rsid w:val="00884507"/>
    <w:rsid w:val="00884A7B"/>
    <w:rsid w:val="00884E22"/>
    <w:rsid w:val="00884FA0"/>
    <w:rsid w:val="0088554F"/>
    <w:rsid w:val="00886229"/>
    <w:rsid w:val="008869F3"/>
    <w:rsid w:val="008870FE"/>
    <w:rsid w:val="00890602"/>
    <w:rsid w:val="00891264"/>
    <w:rsid w:val="0089225B"/>
    <w:rsid w:val="008924E1"/>
    <w:rsid w:val="00892719"/>
    <w:rsid w:val="008933AC"/>
    <w:rsid w:val="008957FF"/>
    <w:rsid w:val="00895B8F"/>
    <w:rsid w:val="00896E48"/>
    <w:rsid w:val="008A00CD"/>
    <w:rsid w:val="008A059F"/>
    <w:rsid w:val="008A08F7"/>
    <w:rsid w:val="008A1780"/>
    <w:rsid w:val="008A1A1E"/>
    <w:rsid w:val="008A3526"/>
    <w:rsid w:val="008A42F6"/>
    <w:rsid w:val="008A46DC"/>
    <w:rsid w:val="008A475C"/>
    <w:rsid w:val="008A55D6"/>
    <w:rsid w:val="008A5BE6"/>
    <w:rsid w:val="008A6192"/>
    <w:rsid w:val="008A6D32"/>
    <w:rsid w:val="008A7323"/>
    <w:rsid w:val="008B04C2"/>
    <w:rsid w:val="008B08C8"/>
    <w:rsid w:val="008B1915"/>
    <w:rsid w:val="008B307D"/>
    <w:rsid w:val="008B468D"/>
    <w:rsid w:val="008B7F5E"/>
    <w:rsid w:val="008C03E7"/>
    <w:rsid w:val="008C1401"/>
    <w:rsid w:val="008C403D"/>
    <w:rsid w:val="008C4C96"/>
    <w:rsid w:val="008C572D"/>
    <w:rsid w:val="008C5CD0"/>
    <w:rsid w:val="008C643C"/>
    <w:rsid w:val="008C701E"/>
    <w:rsid w:val="008C779D"/>
    <w:rsid w:val="008D09B1"/>
    <w:rsid w:val="008D1F98"/>
    <w:rsid w:val="008D28D5"/>
    <w:rsid w:val="008D368D"/>
    <w:rsid w:val="008D3D03"/>
    <w:rsid w:val="008D4D6A"/>
    <w:rsid w:val="008D59D4"/>
    <w:rsid w:val="008E0ECB"/>
    <w:rsid w:val="008E19EC"/>
    <w:rsid w:val="008E24A9"/>
    <w:rsid w:val="008E2FB9"/>
    <w:rsid w:val="008E3FA0"/>
    <w:rsid w:val="008E46AB"/>
    <w:rsid w:val="008E624A"/>
    <w:rsid w:val="008E7035"/>
    <w:rsid w:val="008F02FF"/>
    <w:rsid w:val="008F10BB"/>
    <w:rsid w:val="008F1116"/>
    <w:rsid w:val="008F4A70"/>
    <w:rsid w:val="008F5202"/>
    <w:rsid w:val="008F5A9A"/>
    <w:rsid w:val="008F5AFB"/>
    <w:rsid w:val="008F5EDD"/>
    <w:rsid w:val="008F6B5D"/>
    <w:rsid w:val="008F7E88"/>
    <w:rsid w:val="00900C03"/>
    <w:rsid w:val="00901022"/>
    <w:rsid w:val="00902F55"/>
    <w:rsid w:val="0090408A"/>
    <w:rsid w:val="00904999"/>
    <w:rsid w:val="00905978"/>
    <w:rsid w:val="00907222"/>
    <w:rsid w:val="0090740A"/>
    <w:rsid w:val="0090762E"/>
    <w:rsid w:val="009103ED"/>
    <w:rsid w:val="00911C4B"/>
    <w:rsid w:val="0091548C"/>
    <w:rsid w:val="00916BB1"/>
    <w:rsid w:val="00916F7D"/>
    <w:rsid w:val="00921383"/>
    <w:rsid w:val="00921E9A"/>
    <w:rsid w:val="00922973"/>
    <w:rsid w:val="00923138"/>
    <w:rsid w:val="00923EB1"/>
    <w:rsid w:val="009242D8"/>
    <w:rsid w:val="00924FB5"/>
    <w:rsid w:val="0092647B"/>
    <w:rsid w:val="00927869"/>
    <w:rsid w:val="00927AB6"/>
    <w:rsid w:val="00927D1D"/>
    <w:rsid w:val="00930589"/>
    <w:rsid w:val="00930F8C"/>
    <w:rsid w:val="00931581"/>
    <w:rsid w:val="009316E5"/>
    <w:rsid w:val="00931D0F"/>
    <w:rsid w:val="009329E2"/>
    <w:rsid w:val="0093429D"/>
    <w:rsid w:val="00934B39"/>
    <w:rsid w:val="00935536"/>
    <w:rsid w:val="00935852"/>
    <w:rsid w:val="00936552"/>
    <w:rsid w:val="00936919"/>
    <w:rsid w:val="00937908"/>
    <w:rsid w:val="009379F3"/>
    <w:rsid w:val="00937ABC"/>
    <w:rsid w:val="0094020C"/>
    <w:rsid w:val="00940604"/>
    <w:rsid w:val="009418DD"/>
    <w:rsid w:val="009427BA"/>
    <w:rsid w:val="00942D7A"/>
    <w:rsid w:val="00943A0A"/>
    <w:rsid w:val="00943E29"/>
    <w:rsid w:val="00944BD7"/>
    <w:rsid w:val="00944CC1"/>
    <w:rsid w:val="009468D0"/>
    <w:rsid w:val="00946EAB"/>
    <w:rsid w:val="00946F10"/>
    <w:rsid w:val="009479FB"/>
    <w:rsid w:val="00952315"/>
    <w:rsid w:val="00952BA2"/>
    <w:rsid w:val="00954395"/>
    <w:rsid w:val="00954F0E"/>
    <w:rsid w:val="0095565C"/>
    <w:rsid w:val="00957574"/>
    <w:rsid w:val="0096094E"/>
    <w:rsid w:val="00960F10"/>
    <w:rsid w:val="009623F1"/>
    <w:rsid w:val="00962622"/>
    <w:rsid w:val="00962AFC"/>
    <w:rsid w:val="00963A59"/>
    <w:rsid w:val="00963F3C"/>
    <w:rsid w:val="00964262"/>
    <w:rsid w:val="00964A1E"/>
    <w:rsid w:val="00965095"/>
    <w:rsid w:val="00965D66"/>
    <w:rsid w:val="009662BD"/>
    <w:rsid w:val="009670F4"/>
    <w:rsid w:val="0096732A"/>
    <w:rsid w:val="009700A3"/>
    <w:rsid w:val="00971A1C"/>
    <w:rsid w:val="00971D00"/>
    <w:rsid w:val="00973068"/>
    <w:rsid w:val="00973D5F"/>
    <w:rsid w:val="00974871"/>
    <w:rsid w:val="00975526"/>
    <w:rsid w:val="00976C01"/>
    <w:rsid w:val="00981077"/>
    <w:rsid w:val="00981F77"/>
    <w:rsid w:val="00982DEB"/>
    <w:rsid w:val="00983F69"/>
    <w:rsid w:val="009850F7"/>
    <w:rsid w:val="009857D1"/>
    <w:rsid w:val="00986A7D"/>
    <w:rsid w:val="00990AEF"/>
    <w:rsid w:val="00991A63"/>
    <w:rsid w:val="00992D6D"/>
    <w:rsid w:val="00993F52"/>
    <w:rsid w:val="00996B98"/>
    <w:rsid w:val="00997C60"/>
    <w:rsid w:val="009A0AEE"/>
    <w:rsid w:val="009A211D"/>
    <w:rsid w:val="009A33F7"/>
    <w:rsid w:val="009A35EC"/>
    <w:rsid w:val="009A3648"/>
    <w:rsid w:val="009A36AE"/>
    <w:rsid w:val="009A517C"/>
    <w:rsid w:val="009A5CE7"/>
    <w:rsid w:val="009A6008"/>
    <w:rsid w:val="009A6A93"/>
    <w:rsid w:val="009A7A31"/>
    <w:rsid w:val="009A7B65"/>
    <w:rsid w:val="009B036C"/>
    <w:rsid w:val="009B232A"/>
    <w:rsid w:val="009B38BE"/>
    <w:rsid w:val="009B4DB5"/>
    <w:rsid w:val="009B5FDF"/>
    <w:rsid w:val="009B6216"/>
    <w:rsid w:val="009B7201"/>
    <w:rsid w:val="009B75A6"/>
    <w:rsid w:val="009B7C77"/>
    <w:rsid w:val="009B7EFB"/>
    <w:rsid w:val="009C1B1A"/>
    <w:rsid w:val="009C230C"/>
    <w:rsid w:val="009C431A"/>
    <w:rsid w:val="009C4756"/>
    <w:rsid w:val="009C47EE"/>
    <w:rsid w:val="009C58AD"/>
    <w:rsid w:val="009C5A27"/>
    <w:rsid w:val="009C6173"/>
    <w:rsid w:val="009C690C"/>
    <w:rsid w:val="009C6CE5"/>
    <w:rsid w:val="009C755C"/>
    <w:rsid w:val="009D068A"/>
    <w:rsid w:val="009D14CC"/>
    <w:rsid w:val="009D1595"/>
    <w:rsid w:val="009D185C"/>
    <w:rsid w:val="009D21F0"/>
    <w:rsid w:val="009D2531"/>
    <w:rsid w:val="009D2BA6"/>
    <w:rsid w:val="009D3034"/>
    <w:rsid w:val="009D3BC6"/>
    <w:rsid w:val="009D548C"/>
    <w:rsid w:val="009D5570"/>
    <w:rsid w:val="009D6E7C"/>
    <w:rsid w:val="009D718F"/>
    <w:rsid w:val="009E05F3"/>
    <w:rsid w:val="009E111D"/>
    <w:rsid w:val="009E1868"/>
    <w:rsid w:val="009E21BA"/>
    <w:rsid w:val="009E34CC"/>
    <w:rsid w:val="009E41E6"/>
    <w:rsid w:val="009E6A0F"/>
    <w:rsid w:val="009E6EA1"/>
    <w:rsid w:val="009E781B"/>
    <w:rsid w:val="009F03EB"/>
    <w:rsid w:val="009F087C"/>
    <w:rsid w:val="009F277F"/>
    <w:rsid w:val="009F2D5C"/>
    <w:rsid w:val="009F3A3C"/>
    <w:rsid w:val="009F471A"/>
    <w:rsid w:val="009F47E1"/>
    <w:rsid w:val="009F4B68"/>
    <w:rsid w:val="009F502C"/>
    <w:rsid w:val="009F630B"/>
    <w:rsid w:val="009F64A2"/>
    <w:rsid w:val="009F6E2D"/>
    <w:rsid w:val="009F72AA"/>
    <w:rsid w:val="009F7AFA"/>
    <w:rsid w:val="00A00DDE"/>
    <w:rsid w:val="00A013EB"/>
    <w:rsid w:val="00A01746"/>
    <w:rsid w:val="00A0290D"/>
    <w:rsid w:val="00A03061"/>
    <w:rsid w:val="00A0309F"/>
    <w:rsid w:val="00A03C5E"/>
    <w:rsid w:val="00A051F9"/>
    <w:rsid w:val="00A056D5"/>
    <w:rsid w:val="00A10A78"/>
    <w:rsid w:val="00A10FA2"/>
    <w:rsid w:val="00A138D4"/>
    <w:rsid w:val="00A141FF"/>
    <w:rsid w:val="00A14F40"/>
    <w:rsid w:val="00A166AF"/>
    <w:rsid w:val="00A16B34"/>
    <w:rsid w:val="00A17CFC"/>
    <w:rsid w:val="00A214A8"/>
    <w:rsid w:val="00A2165A"/>
    <w:rsid w:val="00A21C00"/>
    <w:rsid w:val="00A21CC2"/>
    <w:rsid w:val="00A22AED"/>
    <w:rsid w:val="00A24D6F"/>
    <w:rsid w:val="00A258D8"/>
    <w:rsid w:val="00A25A30"/>
    <w:rsid w:val="00A25A3A"/>
    <w:rsid w:val="00A25A47"/>
    <w:rsid w:val="00A268B2"/>
    <w:rsid w:val="00A30EAF"/>
    <w:rsid w:val="00A3178D"/>
    <w:rsid w:val="00A342AF"/>
    <w:rsid w:val="00A34DFF"/>
    <w:rsid w:val="00A361C6"/>
    <w:rsid w:val="00A40591"/>
    <w:rsid w:val="00A42686"/>
    <w:rsid w:val="00A44E3E"/>
    <w:rsid w:val="00A45130"/>
    <w:rsid w:val="00A45D56"/>
    <w:rsid w:val="00A45E60"/>
    <w:rsid w:val="00A46F4A"/>
    <w:rsid w:val="00A470C1"/>
    <w:rsid w:val="00A47D66"/>
    <w:rsid w:val="00A50175"/>
    <w:rsid w:val="00A50793"/>
    <w:rsid w:val="00A50AA9"/>
    <w:rsid w:val="00A517E8"/>
    <w:rsid w:val="00A51E93"/>
    <w:rsid w:val="00A52E03"/>
    <w:rsid w:val="00A55F10"/>
    <w:rsid w:val="00A56CF1"/>
    <w:rsid w:val="00A5701B"/>
    <w:rsid w:val="00A57B7A"/>
    <w:rsid w:val="00A60961"/>
    <w:rsid w:val="00A61246"/>
    <w:rsid w:val="00A64B04"/>
    <w:rsid w:val="00A64E17"/>
    <w:rsid w:val="00A661E9"/>
    <w:rsid w:val="00A66397"/>
    <w:rsid w:val="00A678EB"/>
    <w:rsid w:val="00A70248"/>
    <w:rsid w:val="00A71760"/>
    <w:rsid w:val="00A719B1"/>
    <w:rsid w:val="00A745D5"/>
    <w:rsid w:val="00A80076"/>
    <w:rsid w:val="00A80C82"/>
    <w:rsid w:val="00A80D6D"/>
    <w:rsid w:val="00A81002"/>
    <w:rsid w:val="00A81E36"/>
    <w:rsid w:val="00A8323C"/>
    <w:rsid w:val="00A8365F"/>
    <w:rsid w:val="00A83E09"/>
    <w:rsid w:val="00A844E6"/>
    <w:rsid w:val="00A86D51"/>
    <w:rsid w:val="00A87660"/>
    <w:rsid w:val="00A87DD5"/>
    <w:rsid w:val="00A90160"/>
    <w:rsid w:val="00A90A55"/>
    <w:rsid w:val="00A9108A"/>
    <w:rsid w:val="00A91BD5"/>
    <w:rsid w:val="00A929DD"/>
    <w:rsid w:val="00A95900"/>
    <w:rsid w:val="00A96103"/>
    <w:rsid w:val="00AA2CF5"/>
    <w:rsid w:val="00AA313E"/>
    <w:rsid w:val="00AA334E"/>
    <w:rsid w:val="00AA4749"/>
    <w:rsid w:val="00AA5BEC"/>
    <w:rsid w:val="00AA5D9E"/>
    <w:rsid w:val="00AA67B6"/>
    <w:rsid w:val="00AA6945"/>
    <w:rsid w:val="00AA6EA0"/>
    <w:rsid w:val="00AB003A"/>
    <w:rsid w:val="00AB02B0"/>
    <w:rsid w:val="00AB1174"/>
    <w:rsid w:val="00AB1E79"/>
    <w:rsid w:val="00AB3083"/>
    <w:rsid w:val="00AB4F61"/>
    <w:rsid w:val="00AB6B4C"/>
    <w:rsid w:val="00AC0012"/>
    <w:rsid w:val="00AC10E3"/>
    <w:rsid w:val="00AC14C2"/>
    <w:rsid w:val="00AC245F"/>
    <w:rsid w:val="00AC259B"/>
    <w:rsid w:val="00AC28AE"/>
    <w:rsid w:val="00AC2B7A"/>
    <w:rsid w:val="00AC65F9"/>
    <w:rsid w:val="00AC6D98"/>
    <w:rsid w:val="00AC72AF"/>
    <w:rsid w:val="00AD02F7"/>
    <w:rsid w:val="00AD1467"/>
    <w:rsid w:val="00AD1C91"/>
    <w:rsid w:val="00AD1E75"/>
    <w:rsid w:val="00AD1F5B"/>
    <w:rsid w:val="00AD2227"/>
    <w:rsid w:val="00AD3541"/>
    <w:rsid w:val="00AD35D7"/>
    <w:rsid w:val="00AD4F72"/>
    <w:rsid w:val="00AD6D67"/>
    <w:rsid w:val="00AD7422"/>
    <w:rsid w:val="00AD74E4"/>
    <w:rsid w:val="00AD7D3F"/>
    <w:rsid w:val="00AE0212"/>
    <w:rsid w:val="00AE0387"/>
    <w:rsid w:val="00AE2C0C"/>
    <w:rsid w:val="00AE41B3"/>
    <w:rsid w:val="00AE4283"/>
    <w:rsid w:val="00AE4596"/>
    <w:rsid w:val="00AE45F2"/>
    <w:rsid w:val="00AE4692"/>
    <w:rsid w:val="00AE54A7"/>
    <w:rsid w:val="00AE5944"/>
    <w:rsid w:val="00AE7800"/>
    <w:rsid w:val="00AE7A07"/>
    <w:rsid w:val="00AF0C2F"/>
    <w:rsid w:val="00AF1228"/>
    <w:rsid w:val="00AF135E"/>
    <w:rsid w:val="00AF1905"/>
    <w:rsid w:val="00AF2437"/>
    <w:rsid w:val="00AF2BB4"/>
    <w:rsid w:val="00AF4183"/>
    <w:rsid w:val="00AF4192"/>
    <w:rsid w:val="00AF4AA6"/>
    <w:rsid w:val="00AF4D9E"/>
    <w:rsid w:val="00AF4F7F"/>
    <w:rsid w:val="00AF7B46"/>
    <w:rsid w:val="00B025FC"/>
    <w:rsid w:val="00B04900"/>
    <w:rsid w:val="00B07372"/>
    <w:rsid w:val="00B0792E"/>
    <w:rsid w:val="00B10496"/>
    <w:rsid w:val="00B107A2"/>
    <w:rsid w:val="00B126E0"/>
    <w:rsid w:val="00B12707"/>
    <w:rsid w:val="00B146CF"/>
    <w:rsid w:val="00B15602"/>
    <w:rsid w:val="00B16B6B"/>
    <w:rsid w:val="00B16DED"/>
    <w:rsid w:val="00B17130"/>
    <w:rsid w:val="00B172FF"/>
    <w:rsid w:val="00B1745F"/>
    <w:rsid w:val="00B21368"/>
    <w:rsid w:val="00B21DCF"/>
    <w:rsid w:val="00B25935"/>
    <w:rsid w:val="00B31031"/>
    <w:rsid w:val="00B319B0"/>
    <w:rsid w:val="00B322D1"/>
    <w:rsid w:val="00B33932"/>
    <w:rsid w:val="00B342AA"/>
    <w:rsid w:val="00B35106"/>
    <w:rsid w:val="00B35155"/>
    <w:rsid w:val="00B362C7"/>
    <w:rsid w:val="00B36453"/>
    <w:rsid w:val="00B3682B"/>
    <w:rsid w:val="00B36BC0"/>
    <w:rsid w:val="00B36DCA"/>
    <w:rsid w:val="00B41DE5"/>
    <w:rsid w:val="00B42B6B"/>
    <w:rsid w:val="00B42C5D"/>
    <w:rsid w:val="00B443A5"/>
    <w:rsid w:val="00B444E1"/>
    <w:rsid w:val="00B4565A"/>
    <w:rsid w:val="00B46E60"/>
    <w:rsid w:val="00B46EB4"/>
    <w:rsid w:val="00B4747F"/>
    <w:rsid w:val="00B476B5"/>
    <w:rsid w:val="00B51C75"/>
    <w:rsid w:val="00B52171"/>
    <w:rsid w:val="00B53B3F"/>
    <w:rsid w:val="00B54DD8"/>
    <w:rsid w:val="00B55022"/>
    <w:rsid w:val="00B559EC"/>
    <w:rsid w:val="00B56218"/>
    <w:rsid w:val="00B56DEC"/>
    <w:rsid w:val="00B56F44"/>
    <w:rsid w:val="00B6209E"/>
    <w:rsid w:val="00B62E20"/>
    <w:rsid w:val="00B63FA8"/>
    <w:rsid w:val="00B64781"/>
    <w:rsid w:val="00B64F07"/>
    <w:rsid w:val="00B6529D"/>
    <w:rsid w:val="00B6648A"/>
    <w:rsid w:val="00B66C51"/>
    <w:rsid w:val="00B66E58"/>
    <w:rsid w:val="00B67784"/>
    <w:rsid w:val="00B70B62"/>
    <w:rsid w:val="00B7126F"/>
    <w:rsid w:val="00B71EF9"/>
    <w:rsid w:val="00B72222"/>
    <w:rsid w:val="00B77031"/>
    <w:rsid w:val="00B778EC"/>
    <w:rsid w:val="00B80185"/>
    <w:rsid w:val="00B81A7E"/>
    <w:rsid w:val="00B81E82"/>
    <w:rsid w:val="00B82A10"/>
    <w:rsid w:val="00B82B42"/>
    <w:rsid w:val="00B8422D"/>
    <w:rsid w:val="00B84CCB"/>
    <w:rsid w:val="00B84D18"/>
    <w:rsid w:val="00B852D6"/>
    <w:rsid w:val="00B87090"/>
    <w:rsid w:val="00B90C26"/>
    <w:rsid w:val="00B91163"/>
    <w:rsid w:val="00B928A7"/>
    <w:rsid w:val="00B943E7"/>
    <w:rsid w:val="00B94540"/>
    <w:rsid w:val="00B95648"/>
    <w:rsid w:val="00B96390"/>
    <w:rsid w:val="00BA0177"/>
    <w:rsid w:val="00BA11FF"/>
    <w:rsid w:val="00BA1EC0"/>
    <w:rsid w:val="00BA2920"/>
    <w:rsid w:val="00BA2FA9"/>
    <w:rsid w:val="00BA3BF6"/>
    <w:rsid w:val="00BA44E2"/>
    <w:rsid w:val="00BA5DD4"/>
    <w:rsid w:val="00BA7296"/>
    <w:rsid w:val="00BB0964"/>
    <w:rsid w:val="00BB1201"/>
    <w:rsid w:val="00BB1454"/>
    <w:rsid w:val="00BB29BF"/>
    <w:rsid w:val="00BB3534"/>
    <w:rsid w:val="00BB38C6"/>
    <w:rsid w:val="00BB674A"/>
    <w:rsid w:val="00BB7FF2"/>
    <w:rsid w:val="00BC03EC"/>
    <w:rsid w:val="00BC0FAB"/>
    <w:rsid w:val="00BC1A25"/>
    <w:rsid w:val="00BC350B"/>
    <w:rsid w:val="00BC3DE5"/>
    <w:rsid w:val="00BC3E9D"/>
    <w:rsid w:val="00BC4400"/>
    <w:rsid w:val="00BC73C2"/>
    <w:rsid w:val="00BD0157"/>
    <w:rsid w:val="00BD05E2"/>
    <w:rsid w:val="00BD0815"/>
    <w:rsid w:val="00BD1717"/>
    <w:rsid w:val="00BD1F5F"/>
    <w:rsid w:val="00BD2E91"/>
    <w:rsid w:val="00BD557A"/>
    <w:rsid w:val="00BD6259"/>
    <w:rsid w:val="00BD773F"/>
    <w:rsid w:val="00BE0C6B"/>
    <w:rsid w:val="00BE18F4"/>
    <w:rsid w:val="00BE29EC"/>
    <w:rsid w:val="00BE2C7E"/>
    <w:rsid w:val="00BE3E02"/>
    <w:rsid w:val="00BE4120"/>
    <w:rsid w:val="00BE74ED"/>
    <w:rsid w:val="00BE7DDC"/>
    <w:rsid w:val="00BF0912"/>
    <w:rsid w:val="00BF10D5"/>
    <w:rsid w:val="00BF12B1"/>
    <w:rsid w:val="00BF1BC8"/>
    <w:rsid w:val="00BF1E39"/>
    <w:rsid w:val="00BF22EB"/>
    <w:rsid w:val="00BF319E"/>
    <w:rsid w:val="00BF3375"/>
    <w:rsid w:val="00BF4171"/>
    <w:rsid w:val="00BF48AB"/>
    <w:rsid w:val="00BF4C44"/>
    <w:rsid w:val="00BF574E"/>
    <w:rsid w:val="00BF5F86"/>
    <w:rsid w:val="00BF76D0"/>
    <w:rsid w:val="00BF7793"/>
    <w:rsid w:val="00BF7EC0"/>
    <w:rsid w:val="00C00795"/>
    <w:rsid w:val="00C00EAF"/>
    <w:rsid w:val="00C017EE"/>
    <w:rsid w:val="00C02AB1"/>
    <w:rsid w:val="00C04BF3"/>
    <w:rsid w:val="00C05EF0"/>
    <w:rsid w:val="00C06D7A"/>
    <w:rsid w:val="00C07487"/>
    <w:rsid w:val="00C1050D"/>
    <w:rsid w:val="00C115FA"/>
    <w:rsid w:val="00C1181E"/>
    <w:rsid w:val="00C158D9"/>
    <w:rsid w:val="00C17253"/>
    <w:rsid w:val="00C177F3"/>
    <w:rsid w:val="00C17819"/>
    <w:rsid w:val="00C212F8"/>
    <w:rsid w:val="00C21718"/>
    <w:rsid w:val="00C22F06"/>
    <w:rsid w:val="00C239F7"/>
    <w:rsid w:val="00C23D1A"/>
    <w:rsid w:val="00C249ED"/>
    <w:rsid w:val="00C24A7B"/>
    <w:rsid w:val="00C24F65"/>
    <w:rsid w:val="00C24F6F"/>
    <w:rsid w:val="00C25DFD"/>
    <w:rsid w:val="00C25F9B"/>
    <w:rsid w:val="00C26AE5"/>
    <w:rsid w:val="00C30FB6"/>
    <w:rsid w:val="00C30FF5"/>
    <w:rsid w:val="00C316D2"/>
    <w:rsid w:val="00C32165"/>
    <w:rsid w:val="00C32C04"/>
    <w:rsid w:val="00C3355F"/>
    <w:rsid w:val="00C35492"/>
    <w:rsid w:val="00C36239"/>
    <w:rsid w:val="00C36920"/>
    <w:rsid w:val="00C37C8D"/>
    <w:rsid w:val="00C40399"/>
    <w:rsid w:val="00C40D69"/>
    <w:rsid w:val="00C41CF7"/>
    <w:rsid w:val="00C42079"/>
    <w:rsid w:val="00C44A89"/>
    <w:rsid w:val="00C45933"/>
    <w:rsid w:val="00C46E0A"/>
    <w:rsid w:val="00C51975"/>
    <w:rsid w:val="00C52CE4"/>
    <w:rsid w:val="00C539AF"/>
    <w:rsid w:val="00C53C7B"/>
    <w:rsid w:val="00C546B1"/>
    <w:rsid w:val="00C567D6"/>
    <w:rsid w:val="00C56C51"/>
    <w:rsid w:val="00C57F08"/>
    <w:rsid w:val="00C60C93"/>
    <w:rsid w:val="00C61C57"/>
    <w:rsid w:val="00C61F5A"/>
    <w:rsid w:val="00C649B7"/>
    <w:rsid w:val="00C679AB"/>
    <w:rsid w:val="00C70E3A"/>
    <w:rsid w:val="00C74441"/>
    <w:rsid w:val="00C75377"/>
    <w:rsid w:val="00C75ED1"/>
    <w:rsid w:val="00C77B24"/>
    <w:rsid w:val="00C81022"/>
    <w:rsid w:val="00C83434"/>
    <w:rsid w:val="00C834E2"/>
    <w:rsid w:val="00C83DBE"/>
    <w:rsid w:val="00C83E32"/>
    <w:rsid w:val="00C8418C"/>
    <w:rsid w:val="00C84389"/>
    <w:rsid w:val="00C84959"/>
    <w:rsid w:val="00C8564E"/>
    <w:rsid w:val="00C86294"/>
    <w:rsid w:val="00C86D0B"/>
    <w:rsid w:val="00C87B3C"/>
    <w:rsid w:val="00C90011"/>
    <w:rsid w:val="00C92A93"/>
    <w:rsid w:val="00C93501"/>
    <w:rsid w:val="00C939AC"/>
    <w:rsid w:val="00C93B48"/>
    <w:rsid w:val="00C949B6"/>
    <w:rsid w:val="00C96CDD"/>
    <w:rsid w:val="00C96F62"/>
    <w:rsid w:val="00C97340"/>
    <w:rsid w:val="00CA00E2"/>
    <w:rsid w:val="00CA09CA"/>
    <w:rsid w:val="00CA1252"/>
    <w:rsid w:val="00CA1339"/>
    <w:rsid w:val="00CA2663"/>
    <w:rsid w:val="00CA2764"/>
    <w:rsid w:val="00CA3C43"/>
    <w:rsid w:val="00CA48F5"/>
    <w:rsid w:val="00CA5157"/>
    <w:rsid w:val="00CB0316"/>
    <w:rsid w:val="00CB3212"/>
    <w:rsid w:val="00CB3834"/>
    <w:rsid w:val="00CB648D"/>
    <w:rsid w:val="00CB7541"/>
    <w:rsid w:val="00CB75BD"/>
    <w:rsid w:val="00CC2220"/>
    <w:rsid w:val="00CC30E9"/>
    <w:rsid w:val="00CC32CD"/>
    <w:rsid w:val="00CC5585"/>
    <w:rsid w:val="00CC5681"/>
    <w:rsid w:val="00CC63AC"/>
    <w:rsid w:val="00CC6782"/>
    <w:rsid w:val="00CC68FA"/>
    <w:rsid w:val="00CC7A52"/>
    <w:rsid w:val="00CD1C80"/>
    <w:rsid w:val="00CD23A7"/>
    <w:rsid w:val="00CD3D73"/>
    <w:rsid w:val="00CD51C3"/>
    <w:rsid w:val="00CD5ECA"/>
    <w:rsid w:val="00CD6748"/>
    <w:rsid w:val="00CE0A41"/>
    <w:rsid w:val="00CE1843"/>
    <w:rsid w:val="00CE66A2"/>
    <w:rsid w:val="00CF00FB"/>
    <w:rsid w:val="00CF1EB5"/>
    <w:rsid w:val="00CF28B5"/>
    <w:rsid w:val="00CF305E"/>
    <w:rsid w:val="00CF36E4"/>
    <w:rsid w:val="00CF5834"/>
    <w:rsid w:val="00CF67C8"/>
    <w:rsid w:val="00D0019B"/>
    <w:rsid w:val="00D007D4"/>
    <w:rsid w:val="00D02F7F"/>
    <w:rsid w:val="00D040A5"/>
    <w:rsid w:val="00D04239"/>
    <w:rsid w:val="00D043A0"/>
    <w:rsid w:val="00D04608"/>
    <w:rsid w:val="00D052AF"/>
    <w:rsid w:val="00D0580E"/>
    <w:rsid w:val="00D065E4"/>
    <w:rsid w:val="00D10254"/>
    <w:rsid w:val="00D145AC"/>
    <w:rsid w:val="00D14E95"/>
    <w:rsid w:val="00D14EAC"/>
    <w:rsid w:val="00D20C64"/>
    <w:rsid w:val="00D20E30"/>
    <w:rsid w:val="00D2146F"/>
    <w:rsid w:val="00D22860"/>
    <w:rsid w:val="00D254C6"/>
    <w:rsid w:val="00D25507"/>
    <w:rsid w:val="00D258E7"/>
    <w:rsid w:val="00D263B8"/>
    <w:rsid w:val="00D267D4"/>
    <w:rsid w:val="00D26C50"/>
    <w:rsid w:val="00D26F04"/>
    <w:rsid w:val="00D2770A"/>
    <w:rsid w:val="00D27B9B"/>
    <w:rsid w:val="00D31DEA"/>
    <w:rsid w:val="00D32005"/>
    <w:rsid w:val="00D33DBF"/>
    <w:rsid w:val="00D34EBC"/>
    <w:rsid w:val="00D34FBF"/>
    <w:rsid w:val="00D369D6"/>
    <w:rsid w:val="00D37771"/>
    <w:rsid w:val="00D410FF"/>
    <w:rsid w:val="00D416A0"/>
    <w:rsid w:val="00D42912"/>
    <w:rsid w:val="00D4440E"/>
    <w:rsid w:val="00D456E3"/>
    <w:rsid w:val="00D468F3"/>
    <w:rsid w:val="00D47143"/>
    <w:rsid w:val="00D479B2"/>
    <w:rsid w:val="00D50729"/>
    <w:rsid w:val="00D50C09"/>
    <w:rsid w:val="00D5124C"/>
    <w:rsid w:val="00D5137E"/>
    <w:rsid w:val="00D5262C"/>
    <w:rsid w:val="00D55671"/>
    <w:rsid w:val="00D55DF2"/>
    <w:rsid w:val="00D565C6"/>
    <w:rsid w:val="00D57576"/>
    <w:rsid w:val="00D575FF"/>
    <w:rsid w:val="00D608E9"/>
    <w:rsid w:val="00D61086"/>
    <w:rsid w:val="00D61B66"/>
    <w:rsid w:val="00D61CF8"/>
    <w:rsid w:val="00D62102"/>
    <w:rsid w:val="00D62B0F"/>
    <w:rsid w:val="00D62E57"/>
    <w:rsid w:val="00D64186"/>
    <w:rsid w:val="00D67060"/>
    <w:rsid w:val="00D67CFF"/>
    <w:rsid w:val="00D71FB7"/>
    <w:rsid w:val="00D73A45"/>
    <w:rsid w:val="00D73AD5"/>
    <w:rsid w:val="00D7401C"/>
    <w:rsid w:val="00D759FF"/>
    <w:rsid w:val="00D76A86"/>
    <w:rsid w:val="00D77613"/>
    <w:rsid w:val="00D77D48"/>
    <w:rsid w:val="00D8092D"/>
    <w:rsid w:val="00D80C1E"/>
    <w:rsid w:val="00D82ABD"/>
    <w:rsid w:val="00D82FB9"/>
    <w:rsid w:val="00D851B8"/>
    <w:rsid w:val="00D854CF"/>
    <w:rsid w:val="00D85D1A"/>
    <w:rsid w:val="00D862E5"/>
    <w:rsid w:val="00D86705"/>
    <w:rsid w:val="00D908E6"/>
    <w:rsid w:val="00D909D3"/>
    <w:rsid w:val="00D90CF9"/>
    <w:rsid w:val="00D91D96"/>
    <w:rsid w:val="00D92937"/>
    <w:rsid w:val="00D92990"/>
    <w:rsid w:val="00D92AE4"/>
    <w:rsid w:val="00D93464"/>
    <w:rsid w:val="00D93C2B"/>
    <w:rsid w:val="00D93E32"/>
    <w:rsid w:val="00D94C31"/>
    <w:rsid w:val="00D96993"/>
    <w:rsid w:val="00DA331A"/>
    <w:rsid w:val="00DA57EB"/>
    <w:rsid w:val="00DA5A5D"/>
    <w:rsid w:val="00DA6CFD"/>
    <w:rsid w:val="00DA7100"/>
    <w:rsid w:val="00DB0BAB"/>
    <w:rsid w:val="00DB1BD7"/>
    <w:rsid w:val="00DB26EE"/>
    <w:rsid w:val="00DB360D"/>
    <w:rsid w:val="00DB423F"/>
    <w:rsid w:val="00DB48F9"/>
    <w:rsid w:val="00DB67F7"/>
    <w:rsid w:val="00DB758A"/>
    <w:rsid w:val="00DC057A"/>
    <w:rsid w:val="00DC1C93"/>
    <w:rsid w:val="00DC23DE"/>
    <w:rsid w:val="00DC2AB2"/>
    <w:rsid w:val="00DC2ECC"/>
    <w:rsid w:val="00DC358E"/>
    <w:rsid w:val="00DC4227"/>
    <w:rsid w:val="00DC47EC"/>
    <w:rsid w:val="00DC4F8B"/>
    <w:rsid w:val="00DC7347"/>
    <w:rsid w:val="00DC7D87"/>
    <w:rsid w:val="00DD113E"/>
    <w:rsid w:val="00DD3E9A"/>
    <w:rsid w:val="00DD45EE"/>
    <w:rsid w:val="00DD5421"/>
    <w:rsid w:val="00DD571C"/>
    <w:rsid w:val="00DD5889"/>
    <w:rsid w:val="00DD5FEB"/>
    <w:rsid w:val="00DD6558"/>
    <w:rsid w:val="00DD6DA2"/>
    <w:rsid w:val="00DD76D3"/>
    <w:rsid w:val="00DD7A1B"/>
    <w:rsid w:val="00DD7A8B"/>
    <w:rsid w:val="00DE2573"/>
    <w:rsid w:val="00DE379D"/>
    <w:rsid w:val="00DE4D24"/>
    <w:rsid w:val="00DE61DD"/>
    <w:rsid w:val="00DE6EE8"/>
    <w:rsid w:val="00DE77EE"/>
    <w:rsid w:val="00DE7B8D"/>
    <w:rsid w:val="00DE7C40"/>
    <w:rsid w:val="00DF046F"/>
    <w:rsid w:val="00DF0586"/>
    <w:rsid w:val="00DF05CA"/>
    <w:rsid w:val="00DF0E39"/>
    <w:rsid w:val="00DF2501"/>
    <w:rsid w:val="00DF26B4"/>
    <w:rsid w:val="00DF3AA6"/>
    <w:rsid w:val="00DF4E1D"/>
    <w:rsid w:val="00DF5E25"/>
    <w:rsid w:val="00DF648A"/>
    <w:rsid w:val="00DF73C6"/>
    <w:rsid w:val="00E00F2E"/>
    <w:rsid w:val="00E0228F"/>
    <w:rsid w:val="00E0405D"/>
    <w:rsid w:val="00E040F7"/>
    <w:rsid w:val="00E04E42"/>
    <w:rsid w:val="00E05512"/>
    <w:rsid w:val="00E05CF6"/>
    <w:rsid w:val="00E066D3"/>
    <w:rsid w:val="00E0732C"/>
    <w:rsid w:val="00E07333"/>
    <w:rsid w:val="00E10770"/>
    <w:rsid w:val="00E113FB"/>
    <w:rsid w:val="00E11A6C"/>
    <w:rsid w:val="00E1430E"/>
    <w:rsid w:val="00E15F2C"/>
    <w:rsid w:val="00E15FA5"/>
    <w:rsid w:val="00E1661C"/>
    <w:rsid w:val="00E214D5"/>
    <w:rsid w:val="00E23C99"/>
    <w:rsid w:val="00E244DB"/>
    <w:rsid w:val="00E24FF6"/>
    <w:rsid w:val="00E26E15"/>
    <w:rsid w:val="00E27226"/>
    <w:rsid w:val="00E3104F"/>
    <w:rsid w:val="00E31857"/>
    <w:rsid w:val="00E32376"/>
    <w:rsid w:val="00E32846"/>
    <w:rsid w:val="00E32F3C"/>
    <w:rsid w:val="00E3305E"/>
    <w:rsid w:val="00E34631"/>
    <w:rsid w:val="00E349AA"/>
    <w:rsid w:val="00E3565B"/>
    <w:rsid w:val="00E35885"/>
    <w:rsid w:val="00E36144"/>
    <w:rsid w:val="00E379A6"/>
    <w:rsid w:val="00E40C58"/>
    <w:rsid w:val="00E41890"/>
    <w:rsid w:val="00E43418"/>
    <w:rsid w:val="00E43700"/>
    <w:rsid w:val="00E43EAB"/>
    <w:rsid w:val="00E449A3"/>
    <w:rsid w:val="00E45512"/>
    <w:rsid w:val="00E46BB9"/>
    <w:rsid w:val="00E46C1C"/>
    <w:rsid w:val="00E46FE8"/>
    <w:rsid w:val="00E47A2B"/>
    <w:rsid w:val="00E5012B"/>
    <w:rsid w:val="00E50B73"/>
    <w:rsid w:val="00E527DE"/>
    <w:rsid w:val="00E53ABC"/>
    <w:rsid w:val="00E5461E"/>
    <w:rsid w:val="00E55B37"/>
    <w:rsid w:val="00E561A6"/>
    <w:rsid w:val="00E56F9C"/>
    <w:rsid w:val="00E5704C"/>
    <w:rsid w:val="00E570FD"/>
    <w:rsid w:val="00E572A7"/>
    <w:rsid w:val="00E57D8F"/>
    <w:rsid w:val="00E61863"/>
    <w:rsid w:val="00E62717"/>
    <w:rsid w:val="00E63024"/>
    <w:rsid w:val="00E6366D"/>
    <w:rsid w:val="00E636B7"/>
    <w:rsid w:val="00E637B5"/>
    <w:rsid w:val="00E64C8C"/>
    <w:rsid w:val="00E661DB"/>
    <w:rsid w:val="00E6642C"/>
    <w:rsid w:val="00E678CD"/>
    <w:rsid w:val="00E70899"/>
    <w:rsid w:val="00E70B51"/>
    <w:rsid w:val="00E70C91"/>
    <w:rsid w:val="00E71371"/>
    <w:rsid w:val="00E71DF0"/>
    <w:rsid w:val="00E723EC"/>
    <w:rsid w:val="00E76732"/>
    <w:rsid w:val="00E76EA0"/>
    <w:rsid w:val="00E77ECF"/>
    <w:rsid w:val="00E80150"/>
    <w:rsid w:val="00E80FDB"/>
    <w:rsid w:val="00E822AA"/>
    <w:rsid w:val="00E82C37"/>
    <w:rsid w:val="00E83802"/>
    <w:rsid w:val="00E838D4"/>
    <w:rsid w:val="00E8394E"/>
    <w:rsid w:val="00E84202"/>
    <w:rsid w:val="00E84677"/>
    <w:rsid w:val="00E847EF"/>
    <w:rsid w:val="00E84A02"/>
    <w:rsid w:val="00E85051"/>
    <w:rsid w:val="00E85E34"/>
    <w:rsid w:val="00E86164"/>
    <w:rsid w:val="00E861D4"/>
    <w:rsid w:val="00E86654"/>
    <w:rsid w:val="00E874D5"/>
    <w:rsid w:val="00E90622"/>
    <w:rsid w:val="00E9167B"/>
    <w:rsid w:val="00E919BF"/>
    <w:rsid w:val="00E91F2F"/>
    <w:rsid w:val="00E948D6"/>
    <w:rsid w:val="00E96C7E"/>
    <w:rsid w:val="00EA1F44"/>
    <w:rsid w:val="00EA20CE"/>
    <w:rsid w:val="00EA21CB"/>
    <w:rsid w:val="00EA2B5A"/>
    <w:rsid w:val="00EA558F"/>
    <w:rsid w:val="00EA62FC"/>
    <w:rsid w:val="00EA681B"/>
    <w:rsid w:val="00EA73E8"/>
    <w:rsid w:val="00EA7CA5"/>
    <w:rsid w:val="00EA7DDA"/>
    <w:rsid w:val="00EB1096"/>
    <w:rsid w:val="00EB115A"/>
    <w:rsid w:val="00EB1E0D"/>
    <w:rsid w:val="00EB375F"/>
    <w:rsid w:val="00EB667E"/>
    <w:rsid w:val="00EB7C62"/>
    <w:rsid w:val="00EC0F4E"/>
    <w:rsid w:val="00EC3281"/>
    <w:rsid w:val="00EC41A1"/>
    <w:rsid w:val="00EC4984"/>
    <w:rsid w:val="00EC4B06"/>
    <w:rsid w:val="00EC5906"/>
    <w:rsid w:val="00EC7523"/>
    <w:rsid w:val="00EC7C94"/>
    <w:rsid w:val="00ED2473"/>
    <w:rsid w:val="00ED37EB"/>
    <w:rsid w:val="00ED49B4"/>
    <w:rsid w:val="00ED4B23"/>
    <w:rsid w:val="00ED51D3"/>
    <w:rsid w:val="00ED6C57"/>
    <w:rsid w:val="00ED7399"/>
    <w:rsid w:val="00ED783F"/>
    <w:rsid w:val="00EE0695"/>
    <w:rsid w:val="00EE13E1"/>
    <w:rsid w:val="00EE1A06"/>
    <w:rsid w:val="00EE25B3"/>
    <w:rsid w:val="00EE3BF0"/>
    <w:rsid w:val="00EE4941"/>
    <w:rsid w:val="00EE5BAE"/>
    <w:rsid w:val="00EF2FBC"/>
    <w:rsid w:val="00EF5682"/>
    <w:rsid w:val="00EF6C33"/>
    <w:rsid w:val="00F01394"/>
    <w:rsid w:val="00F031C4"/>
    <w:rsid w:val="00F04056"/>
    <w:rsid w:val="00F04693"/>
    <w:rsid w:val="00F04941"/>
    <w:rsid w:val="00F04B7C"/>
    <w:rsid w:val="00F05035"/>
    <w:rsid w:val="00F05E19"/>
    <w:rsid w:val="00F10DC5"/>
    <w:rsid w:val="00F11545"/>
    <w:rsid w:val="00F11CED"/>
    <w:rsid w:val="00F12253"/>
    <w:rsid w:val="00F156B9"/>
    <w:rsid w:val="00F15DBC"/>
    <w:rsid w:val="00F16201"/>
    <w:rsid w:val="00F16A99"/>
    <w:rsid w:val="00F1793E"/>
    <w:rsid w:val="00F21412"/>
    <w:rsid w:val="00F21FB3"/>
    <w:rsid w:val="00F234E3"/>
    <w:rsid w:val="00F2536E"/>
    <w:rsid w:val="00F25B88"/>
    <w:rsid w:val="00F25DBC"/>
    <w:rsid w:val="00F2625F"/>
    <w:rsid w:val="00F2641A"/>
    <w:rsid w:val="00F272E9"/>
    <w:rsid w:val="00F273D3"/>
    <w:rsid w:val="00F303F9"/>
    <w:rsid w:val="00F316FA"/>
    <w:rsid w:val="00F325BF"/>
    <w:rsid w:val="00F33847"/>
    <w:rsid w:val="00F34BE9"/>
    <w:rsid w:val="00F34C59"/>
    <w:rsid w:val="00F34EA2"/>
    <w:rsid w:val="00F354FA"/>
    <w:rsid w:val="00F437EC"/>
    <w:rsid w:val="00F44D0E"/>
    <w:rsid w:val="00F45790"/>
    <w:rsid w:val="00F479D9"/>
    <w:rsid w:val="00F50AC7"/>
    <w:rsid w:val="00F512A9"/>
    <w:rsid w:val="00F51927"/>
    <w:rsid w:val="00F52255"/>
    <w:rsid w:val="00F53A44"/>
    <w:rsid w:val="00F5408F"/>
    <w:rsid w:val="00F54871"/>
    <w:rsid w:val="00F56079"/>
    <w:rsid w:val="00F577E8"/>
    <w:rsid w:val="00F6090A"/>
    <w:rsid w:val="00F61DE9"/>
    <w:rsid w:val="00F6385C"/>
    <w:rsid w:val="00F63A98"/>
    <w:rsid w:val="00F66ED7"/>
    <w:rsid w:val="00F672F9"/>
    <w:rsid w:val="00F6733D"/>
    <w:rsid w:val="00F679CC"/>
    <w:rsid w:val="00F67BA5"/>
    <w:rsid w:val="00F67C26"/>
    <w:rsid w:val="00F71D04"/>
    <w:rsid w:val="00F71D4B"/>
    <w:rsid w:val="00F721B5"/>
    <w:rsid w:val="00F74677"/>
    <w:rsid w:val="00F74788"/>
    <w:rsid w:val="00F75656"/>
    <w:rsid w:val="00F75721"/>
    <w:rsid w:val="00F7579E"/>
    <w:rsid w:val="00F76C56"/>
    <w:rsid w:val="00F81AD7"/>
    <w:rsid w:val="00F82046"/>
    <w:rsid w:val="00F8277D"/>
    <w:rsid w:val="00F83431"/>
    <w:rsid w:val="00F868D2"/>
    <w:rsid w:val="00F86D55"/>
    <w:rsid w:val="00F870AC"/>
    <w:rsid w:val="00F87797"/>
    <w:rsid w:val="00F878CA"/>
    <w:rsid w:val="00F92DE6"/>
    <w:rsid w:val="00F92F03"/>
    <w:rsid w:val="00F93679"/>
    <w:rsid w:val="00F94D09"/>
    <w:rsid w:val="00FA0E93"/>
    <w:rsid w:val="00FA16C7"/>
    <w:rsid w:val="00FA2A07"/>
    <w:rsid w:val="00FA30CA"/>
    <w:rsid w:val="00FA4516"/>
    <w:rsid w:val="00FA5ADF"/>
    <w:rsid w:val="00FA647D"/>
    <w:rsid w:val="00FA659B"/>
    <w:rsid w:val="00FB02E2"/>
    <w:rsid w:val="00FB4EAD"/>
    <w:rsid w:val="00FB65A1"/>
    <w:rsid w:val="00FB755F"/>
    <w:rsid w:val="00FB7E9B"/>
    <w:rsid w:val="00FB7F21"/>
    <w:rsid w:val="00FC1ABA"/>
    <w:rsid w:val="00FC23FD"/>
    <w:rsid w:val="00FC2808"/>
    <w:rsid w:val="00FC2BE4"/>
    <w:rsid w:val="00FC5371"/>
    <w:rsid w:val="00FC60F9"/>
    <w:rsid w:val="00FC6A9D"/>
    <w:rsid w:val="00FC7485"/>
    <w:rsid w:val="00FD0CAC"/>
    <w:rsid w:val="00FD0DAA"/>
    <w:rsid w:val="00FD0F05"/>
    <w:rsid w:val="00FD166B"/>
    <w:rsid w:val="00FD26CD"/>
    <w:rsid w:val="00FD2737"/>
    <w:rsid w:val="00FD3B25"/>
    <w:rsid w:val="00FD4B48"/>
    <w:rsid w:val="00FD54F7"/>
    <w:rsid w:val="00FD5548"/>
    <w:rsid w:val="00FD7291"/>
    <w:rsid w:val="00FD7CDB"/>
    <w:rsid w:val="00FE0F36"/>
    <w:rsid w:val="00FE1A82"/>
    <w:rsid w:val="00FE1AC4"/>
    <w:rsid w:val="00FE3C28"/>
    <w:rsid w:val="00FE3D34"/>
    <w:rsid w:val="00FE6E8E"/>
    <w:rsid w:val="00FE7D10"/>
    <w:rsid w:val="00FE7EE4"/>
    <w:rsid w:val="00FF0BE6"/>
    <w:rsid w:val="00FF23B7"/>
    <w:rsid w:val="00FF24AB"/>
    <w:rsid w:val="00FF3163"/>
    <w:rsid w:val="00FF326A"/>
    <w:rsid w:val="00FF3895"/>
    <w:rsid w:val="00FF45D0"/>
    <w:rsid w:val="00FF5481"/>
    <w:rsid w:val="00FF6960"/>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6853"/>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标题 2"/>
    <w:basedOn w:val="a"/>
    <w:next w:val="a"/>
    <w:qFormat/>
    <w:rsid w:val="0089225B"/>
    <w:pPr>
      <w:keepNext/>
      <w:numPr>
        <w:ilvl w:val="1"/>
        <w:numId w:val="3"/>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A03C5E"/>
    <w:pPr>
      <w:keepNext/>
      <w:numPr>
        <w:ilvl w:val="2"/>
        <w:numId w:val="3"/>
      </w:numPr>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Memo Heading 5,标题 4,heading 4"/>
    <w:basedOn w:val="3"/>
    <w:next w:val="a"/>
    <w:link w:val="4Char"/>
    <w:qFormat/>
    <w:rsid w:val="0089225B"/>
    <w:pPr>
      <w:numPr>
        <w:ilvl w:val="3"/>
      </w:numPr>
      <w:outlineLvl w:val="3"/>
    </w:pPr>
    <w:rPr>
      <w:i/>
    </w:rPr>
  </w:style>
  <w:style w:type="paragraph" w:styleId="5">
    <w:name w:val="heading 5"/>
    <w:basedOn w:val="4"/>
    <w:next w:val="a"/>
    <w:link w:val="5Char"/>
    <w:qFormat/>
    <w:rsid w:val="0089225B"/>
    <w:pPr>
      <w:numPr>
        <w:ilvl w:val="4"/>
      </w:numPr>
      <w:outlineLvl w:val="4"/>
    </w:pPr>
    <w:rPr>
      <w:rFonts w:cs="Times New Roman"/>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3"/>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a4"/>
    <w:pPr>
      <w:widowControl w:val="0"/>
      <w:tabs>
        <w:tab w:val="clear" w:pos="4536"/>
        <w:tab w:val="right" w:pos="10206"/>
      </w:tabs>
      <w:jc w:val="both"/>
    </w:pPr>
    <w:rPr>
      <w:rFonts w:ascii="Arial" w:hAnsi="Arial"/>
      <w:b/>
      <w:szCs w:val="20"/>
    </w:rPr>
  </w:style>
  <w:style w:type="paragraph" w:styleId="a5">
    <w:name w:val="footnote text"/>
    <w:basedOn w:val="a"/>
    <w:link w:val="Char"/>
    <w:semiHidden/>
    <w:pPr>
      <w:jc w:val="both"/>
    </w:pPr>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536"/>
        <w:tab w:val="right" w:pos="9072"/>
      </w:tabs>
    </w:pPr>
  </w:style>
  <w:style w:type="paragraph" w:styleId="a6">
    <w:name w:val="Document Map"/>
    <w:basedOn w:val="a"/>
    <w:semiHidden/>
    <w:pPr>
      <w:shd w:val="clear" w:color="auto" w:fill="000080"/>
    </w:pPr>
    <w:rPr>
      <w:rFonts w:ascii="Tahoma" w:hAnsi="Tahoma" w:cs="Tahoma"/>
    </w:rPr>
  </w:style>
  <w:style w:type="paragraph" w:styleId="a3">
    <w:name w:val="Body Text"/>
    <w:aliases w:val="bt"/>
    <w:basedOn w:val="a"/>
    <w:pPr>
      <w:spacing w:after="120"/>
      <w:jc w:val="both"/>
    </w:pPr>
  </w:style>
  <w:style w:type="paragraph" w:customStyle="1" w:styleId="TdocHeading2">
    <w:name w:val="Tdoc_Heading_2"/>
    <w:basedOn w:val="a"/>
  </w:style>
  <w:style w:type="character" w:styleId="a7">
    <w:name w:val="Hyperlink"/>
    <w:rPr>
      <w:color w:val="0000FF"/>
      <w:u w:val="single"/>
    </w:rPr>
  </w:style>
  <w:style w:type="character" w:styleId="a8">
    <w:name w:val="FollowedHyperlink"/>
    <w:rsid w:val="00E10770"/>
    <w:rPr>
      <w:color w:val="0000FF"/>
      <w:u w:val="single"/>
    </w:rPr>
  </w:style>
  <w:style w:type="paragraph" w:styleId="a9">
    <w:name w:val="Balloon Text"/>
    <w:basedOn w:val="a"/>
    <w:semiHidden/>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A03C5E"/>
    <w:rPr>
      <w:rFonts w:ascii="Arial" w:hAnsi="Arial" w:cs="Arial"/>
      <w:b/>
      <w:bCs/>
      <w:szCs w:val="26"/>
      <w:lang w:val="en-GB" w:eastAsia="en-US"/>
    </w:rPr>
  </w:style>
  <w:style w:type="paragraph" w:styleId="aa">
    <w:name w:val="Normal (Web)"/>
    <w:basedOn w:val="a"/>
    <w:rsid w:val="00DF3AA6"/>
    <w:pPr>
      <w:spacing w:before="100" w:beforeAutospacing="1" w:after="100" w:afterAutospacing="1"/>
    </w:pPr>
    <w:rPr>
      <w:rFonts w:ascii="Arial" w:eastAsia="SimSun" w:hAnsi="Arial" w:cs="Arial"/>
      <w:color w:val="493118"/>
      <w:sz w:val="18"/>
      <w:szCs w:val="18"/>
      <w:lang w:val="en-US" w:eastAsia="zh-CN"/>
    </w:rPr>
  </w:style>
  <w:style w:type="character" w:styleId="ab">
    <w:name w:val="Emphasis"/>
    <w:qFormat/>
    <w:rsid w:val="000E4D41"/>
    <w:rPr>
      <w:i/>
      <w:iCs/>
    </w:rPr>
  </w:style>
  <w:style w:type="character" w:styleId="ac">
    <w:name w:val="annotation reference"/>
    <w:semiHidden/>
    <w:rsid w:val="00F45790"/>
    <w:rPr>
      <w:sz w:val="16"/>
      <w:szCs w:val="16"/>
    </w:rPr>
  </w:style>
  <w:style w:type="paragraph" w:styleId="ad">
    <w:name w:val="annotation text"/>
    <w:basedOn w:val="a"/>
    <w:link w:val="Char1"/>
    <w:semiHidden/>
    <w:rsid w:val="00F45790"/>
    <w:rPr>
      <w:szCs w:val="20"/>
    </w:rPr>
  </w:style>
  <w:style w:type="paragraph" w:styleId="ae">
    <w:name w:val="annotation subject"/>
    <w:basedOn w:val="ad"/>
    <w:next w:val="ad"/>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0">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character" w:customStyle="1" w:styleId="3Char0">
    <w:name w:val="标题 3 Char"/>
    <w:aliases w:val="no break Char,H3 Char,Underrubrik2 Char,h3 Char,Memo Heading 3 Char,hello Char,Titre 3 Car Char,no break Car Char,H3 Car Char,Underrubrik2 Car Char,h3 Car Char,Memo Heading 3 Car Char,hello Car Char,Heading 3 Char Car Char,H3 Char Car Char"/>
    <w:rsid w:val="00C32C04"/>
    <w:rPr>
      <w:rFonts w:ascii="Times" w:hAnsi="Times"/>
      <w:lang w:bidi="ar-SA"/>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C32C04"/>
    <w:rPr>
      <w:rFonts w:ascii="Arial" w:hAnsi="Arial" w:cs="Arial"/>
      <w:b/>
      <w:bCs/>
      <w:i/>
      <w:szCs w:val="26"/>
      <w:lang w:val="en-GB" w:eastAsia="en-US"/>
    </w:rPr>
  </w:style>
  <w:style w:type="character" w:customStyle="1" w:styleId="5Char0">
    <w:name w:val="标题 5 Char"/>
    <w:aliases w:val="H5 Char1"/>
    <w:link w:val="50"/>
    <w:rsid w:val="00C32C04"/>
    <w:rPr>
      <w:rFonts w:ascii="Arial" w:hAnsi="Arial"/>
      <w:lang w:bidi="ar-SA"/>
    </w:rPr>
  </w:style>
  <w:style w:type="paragraph" w:customStyle="1" w:styleId="50">
    <w:name w:val="标题 5"/>
    <w:aliases w:val="H5"/>
    <w:basedOn w:val="a"/>
    <w:link w:val="5Char0"/>
    <w:rsid w:val="00C32C04"/>
    <w:pPr>
      <w:keepNext/>
      <w:tabs>
        <w:tab w:val="num" w:pos="1008"/>
      </w:tabs>
      <w:spacing w:before="240" w:after="60"/>
      <w:ind w:left="1008" w:hanging="1008"/>
    </w:pPr>
    <w:rPr>
      <w:rFonts w:ascii="Arial" w:hAnsi="Arial"/>
      <w:szCs w:val="20"/>
      <w:lang w:val="x-none" w:eastAsia="x-none"/>
    </w:rPr>
  </w:style>
  <w:style w:type="paragraph" w:customStyle="1" w:styleId="80">
    <w:name w:val="标题 8"/>
    <w:aliases w:val="Table Heading"/>
    <w:basedOn w:val="a"/>
    <w:rsid w:val="00C32C04"/>
    <w:pPr>
      <w:tabs>
        <w:tab w:val="num" w:pos="1440"/>
      </w:tabs>
      <w:spacing w:before="240" w:after="60"/>
      <w:ind w:left="1440" w:hanging="1440"/>
    </w:pPr>
    <w:rPr>
      <w:rFonts w:ascii="Times New Roman" w:eastAsia="MS PGothic" w:hAnsi="Times New Roman"/>
      <w:i/>
      <w:iCs/>
      <w:sz w:val="24"/>
      <w:lang w:val="en-US" w:eastAsia="ja-JP"/>
    </w:rPr>
  </w:style>
  <w:style w:type="paragraph" w:customStyle="1" w:styleId="90">
    <w:name w:val="标题 9"/>
    <w:aliases w:val="Figure Heading,FH"/>
    <w:basedOn w:val="a"/>
    <w:rsid w:val="00C32C04"/>
    <w:pPr>
      <w:tabs>
        <w:tab w:val="num" w:pos="1584"/>
      </w:tabs>
      <w:spacing w:before="240" w:after="60"/>
      <w:ind w:left="1584" w:hanging="1584"/>
    </w:pPr>
    <w:rPr>
      <w:rFonts w:ascii="Arial" w:eastAsia="MS PGothic" w:hAnsi="Arial" w:cs="Arial"/>
      <w:sz w:val="22"/>
      <w:szCs w:val="22"/>
      <w:lang w:val="en-US" w:eastAsia="ja-JP"/>
    </w:rPr>
  </w:style>
  <w:style w:type="paragraph" w:customStyle="1" w:styleId="60">
    <w:name w:val="标题 6"/>
    <w:basedOn w:val="a"/>
    <w:rsid w:val="00C32C04"/>
    <w:pPr>
      <w:tabs>
        <w:tab w:val="num" w:pos="1152"/>
      </w:tabs>
    </w:pPr>
    <w:rPr>
      <w:rFonts w:eastAsia="MS PGothic" w:cs="Times"/>
      <w:szCs w:val="20"/>
      <w:lang w:val="en-US" w:eastAsia="ja-JP"/>
    </w:rPr>
  </w:style>
  <w:style w:type="paragraph" w:customStyle="1" w:styleId="70">
    <w:name w:val="标题 7"/>
    <w:basedOn w:val="a"/>
    <w:rsid w:val="00C32C04"/>
    <w:pPr>
      <w:tabs>
        <w:tab w:val="num" w:pos="1296"/>
      </w:tabs>
    </w:pPr>
    <w:rPr>
      <w:rFonts w:eastAsia="MS PGothic" w:cs="Times"/>
      <w:szCs w:val="20"/>
      <w:lang w:val="en-US" w:eastAsia="ja-JP"/>
    </w:rPr>
  </w:style>
  <w:style w:type="paragraph" w:styleId="af">
    <w:name w:val="footer"/>
    <w:basedOn w:val="a"/>
    <w:link w:val="Char2"/>
    <w:rsid w:val="00B6529D"/>
    <w:pPr>
      <w:tabs>
        <w:tab w:val="center" w:pos="4252"/>
        <w:tab w:val="right" w:pos="8504"/>
      </w:tabs>
      <w:snapToGrid w:val="0"/>
    </w:pPr>
  </w:style>
  <w:style w:type="character" w:customStyle="1" w:styleId="Char2">
    <w:name w:val="바닥글 Char"/>
    <w:link w:val="af"/>
    <w:rsid w:val="00B6529D"/>
    <w:rPr>
      <w:rFonts w:ascii="Times" w:hAnsi="Times"/>
      <w:szCs w:val="24"/>
      <w:lang w:val="en-GB" w:eastAsia="en-US"/>
    </w:rPr>
  </w:style>
  <w:style w:type="character" w:customStyle="1" w:styleId="Char1">
    <w:name w:val="메모 텍스트 Char"/>
    <w:link w:val="ad"/>
    <w:semiHidden/>
    <w:locked/>
    <w:rsid w:val="009D1595"/>
    <w:rPr>
      <w:rFonts w:ascii="Times" w:hAnsi="Times"/>
      <w:lang w:val="en-GB" w:eastAsia="en-US"/>
    </w:rPr>
  </w:style>
  <w:style w:type="character" w:customStyle="1" w:styleId="5Char">
    <w:name w:val="제목 5 Char"/>
    <w:link w:val="5"/>
    <w:locked/>
    <w:rsid w:val="00731779"/>
    <w:rPr>
      <w:rFonts w:ascii="Arial" w:hAnsi="Arial"/>
      <w:b/>
      <w:iCs/>
      <w:sz w:val="18"/>
      <w:szCs w:val="26"/>
      <w:lang w:val="en-GB" w:eastAsia="en-US"/>
    </w:rPr>
  </w:style>
  <w:style w:type="paragraph" w:styleId="af0">
    <w:name w:val="caption"/>
    <w:basedOn w:val="a"/>
    <w:next w:val="a"/>
    <w:unhideWhenUsed/>
    <w:qFormat/>
    <w:rsid w:val="00A64B04"/>
    <w:rPr>
      <w:b/>
      <w:bCs/>
      <w:szCs w:val="20"/>
    </w:rPr>
  </w:style>
  <w:style w:type="paragraph" w:styleId="af1">
    <w:name w:val="List Paragraph"/>
    <w:basedOn w:val="a"/>
    <w:uiPriority w:val="34"/>
    <w:qFormat/>
    <w:rsid w:val="00D26C50"/>
    <w:pPr>
      <w:overflowPunct w:val="0"/>
      <w:autoSpaceDE w:val="0"/>
      <w:autoSpaceDN w:val="0"/>
      <w:adjustRightInd w:val="0"/>
      <w:spacing w:after="120"/>
      <w:ind w:left="720"/>
      <w:jc w:val="both"/>
      <w:textAlignment w:val="baseline"/>
    </w:pPr>
    <w:rPr>
      <w:rFonts w:ascii="Times New Roman" w:eastAsia="맑은 고딕" w:hAnsi="Times New Roman"/>
      <w:sz w:val="22"/>
      <w:szCs w:val="20"/>
      <w:lang w:eastAsia="zh-CN"/>
    </w:rPr>
  </w:style>
  <w:style w:type="table" w:styleId="af2">
    <w:name w:val="Table Grid"/>
    <w:basedOn w:val="a1"/>
    <w:uiPriority w:val="59"/>
    <w:rsid w:val="00D26C50"/>
    <w:rPr>
      <w:rFonts w:ascii="Calibri" w:eastAsia="맑은 고딕"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FD3B25"/>
    <w:pPr>
      <w:keepNext/>
      <w:keepLines/>
      <w:jc w:val="center"/>
    </w:pPr>
    <w:rPr>
      <w:rFonts w:ascii="Arial" w:eastAsia="맑은 고딕" w:hAnsi="Arial"/>
      <w:b/>
      <w:sz w:val="18"/>
      <w:szCs w:val="20"/>
    </w:rPr>
  </w:style>
  <w:style w:type="paragraph" w:customStyle="1" w:styleId="TAC">
    <w:name w:val="TAC"/>
    <w:basedOn w:val="a"/>
    <w:link w:val="TACChar"/>
    <w:rsid w:val="00FD3B25"/>
    <w:pPr>
      <w:keepNext/>
      <w:keepLines/>
      <w:jc w:val="center"/>
    </w:pPr>
    <w:rPr>
      <w:rFonts w:ascii="Arial" w:eastAsia="맑은 고딕" w:hAnsi="Arial"/>
      <w:sz w:val="18"/>
      <w:szCs w:val="20"/>
    </w:rPr>
  </w:style>
  <w:style w:type="paragraph" w:customStyle="1" w:styleId="TAL">
    <w:name w:val="TAL"/>
    <w:basedOn w:val="a"/>
    <w:link w:val="TALCar"/>
    <w:rsid w:val="001D61BA"/>
    <w:pPr>
      <w:keepNext/>
      <w:keepLines/>
      <w:overflowPunct w:val="0"/>
      <w:autoSpaceDE w:val="0"/>
      <w:autoSpaceDN w:val="0"/>
      <w:adjustRightInd w:val="0"/>
      <w:textAlignment w:val="baseline"/>
    </w:pPr>
    <w:rPr>
      <w:rFonts w:ascii="Arial" w:eastAsiaTheme="minorEastAsia" w:hAnsi="Arial"/>
      <w:sz w:val="18"/>
      <w:szCs w:val="20"/>
    </w:rPr>
  </w:style>
  <w:style w:type="paragraph" w:customStyle="1" w:styleId="TAN">
    <w:name w:val="TAN"/>
    <w:basedOn w:val="TAL"/>
    <w:rsid w:val="001D61BA"/>
    <w:pPr>
      <w:ind w:left="851" w:hanging="851"/>
    </w:pPr>
  </w:style>
  <w:style w:type="character" w:customStyle="1" w:styleId="TALCar">
    <w:name w:val="TAL Car"/>
    <w:link w:val="TAL"/>
    <w:rsid w:val="001D61BA"/>
    <w:rPr>
      <w:rFonts w:ascii="Arial" w:eastAsiaTheme="minorEastAsia" w:hAnsi="Arial"/>
      <w:sz w:val="18"/>
      <w:lang w:val="en-GB" w:eastAsia="en-US"/>
    </w:rPr>
  </w:style>
  <w:style w:type="character" w:customStyle="1" w:styleId="TACChar">
    <w:name w:val="TAC Char"/>
    <w:link w:val="TAC"/>
    <w:rsid w:val="004320CE"/>
    <w:rPr>
      <w:rFonts w:ascii="Arial" w:eastAsia="맑은 고딕" w:hAnsi="Arial"/>
      <w:sz w:val="18"/>
      <w:lang w:val="en-GB" w:eastAsia="en-US"/>
    </w:rPr>
  </w:style>
  <w:style w:type="character" w:customStyle="1" w:styleId="TAHCar">
    <w:name w:val="TAH Car"/>
    <w:link w:val="TAH"/>
    <w:rsid w:val="004320CE"/>
    <w:rPr>
      <w:rFonts w:ascii="Arial" w:eastAsia="맑은 고딕" w:hAnsi="Arial"/>
      <w:b/>
      <w:sz w:val="18"/>
      <w:lang w:val="en-GB" w:eastAsia="en-US"/>
    </w:rPr>
  </w:style>
  <w:style w:type="paragraph" w:customStyle="1" w:styleId="StatementHeading">
    <w:name w:val="Statement Heading"/>
    <w:basedOn w:val="a"/>
    <w:next w:val="a"/>
    <w:qFormat/>
    <w:rsid w:val="00BF10D5"/>
    <w:pPr>
      <w:keepNext/>
      <w:spacing w:before="100" w:beforeAutospacing="1"/>
      <w:ind w:left="601" w:hanging="601"/>
    </w:pPr>
    <w:rPr>
      <w:rFonts w:ascii="Times New Roman" w:hAnsi="Times New Roman"/>
      <w:b/>
      <w:i/>
      <w:sz w:val="22"/>
      <w:lang w:val="en-US" w:eastAsia="ko-KR"/>
    </w:rPr>
  </w:style>
  <w:style w:type="paragraph" w:customStyle="1" w:styleId="ZU">
    <w:name w:val="ZU"/>
    <w:rsid w:val="00194B5B"/>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character" w:customStyle="1" w:styleId="Char">
    <w:name w:val="각주 텍스트 Char"/>
    <w:basedOn w:val="a0"/>
    <w:link w:val="a5"/>
    <w:semiHidden/>
    <w:rsid w:val="00A30EAF"/>
    <w:rPr>
      <w:rFonts w:ascii="Times" w:hAnsi="Times"/>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locked/>
    <w:rsid w:val="006B432B"/>
    <w:rPr>
      <w:rFonts w:ascii="Times" w:hAnsi="Times"/>
      <w:szCs w:val="24"/>
      <w:lang w:val="en-GB" w:eastAsia="en-US"/>
    </w:rPr>
  </w:style>
  <w:style w:type="paragraph" w:customStyle="1" w:styleId="LGTdoc">
    <w:name w:val="LGTdoc_본문"/>
    <w:basedOn w:val="a"/>
    <w:rsid w:val="000B0580"/>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6853"/>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标题 2"/>
    <w:basedOn w:val="a"/>
    <w:next w:val="a"/>
    <w:qFormat/>
    <w:rsid w:val="0089225B"/>
    <w:pPr>
      <w:keepNext/>
      <w:numPr>
        <w:ilvl w:val="1"/>
        <w:numId w:val="3"/>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A03C5E"/>
    <w:pPr>
      <w:keepNext/>
      <w:numPr>
        <w:ilvl w:val="2"/>
        <w:numId w:val="3"/>
      </w:numPr>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Memo Heading 5,标题 4,heading 4"/>
    <w:basedOn w:val="3"/>
    <w:next w:val="a"/>
    <w:link w:val="4Char"/>
    <w:qFormat/>
    <w:rsid w:val="0089225B"/>
    <w:pPr>
      <w:numPr>
        <w:ilvl w:val="3"/>
      </w:numPr>
      <w:outlineLvl w:val="3"/>
    </w:pPr>
    <w:rPr>
      <w:i/>
    </w:rPr>
  </w:style>
  <w:style w:type="paragraph" w:styleId="5">
    <w:name w:val="heading 5"/>
    <w:basedOn w:val="4"/>
    <w:next w:val="a"/>
    <w:link w:val="5Char"/>
    <w:qFormat/>
    <w:rsid w:val="0089225B"/>
    <w:pPr>
      <w:numPr>
        <w:ilvl w:val="4"/>
      </w:numPr>
      <w:outlineLvl w:val="4"/>
    </w:pPr>
    <w:rPr>
      <w:rFonts w:cs="Times New Roman"/>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3"/>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a4"/>
    <w:pPr>
      <w:widowControl w:val="0"/>
      <w:tabs>
        <w:tab w:val="clear" w:pos="4536"/>
        <w:tab w:val="right" w:pos="10206"/>
      </w:tabs>
      <w:jc w:val="both"/>
    </w:pPr>
    <w:rPr>
      <w:rFonts w:ascii="Arial" w:hAnsi="Arial"/>
      <w:b/>
      <w:szCs w:val="20"/>
    </w:rPr>
  </w:style>
  <w:style w:type="paragraph" w:styleId="a5">
    <w:name w:val="footnote text"/>
    <w:basedOn w:val="a"/>
    <w:link w:val="Char"/>
    <w:semiHidden/>
    <w:pPr>
      <w:jc w:val="both"/>
    </w:pPr>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536"/>
        <w:tab w:val="right" w:pos="9072"/>
      </w:tabs>
    </w:pPr>
  </w:style>
  <w:style w:type="paragraph" w:styleId="a6">
    <w:name w:val="Document Map"/>
    <w:basedOn w:val="a"/>
    <w:semiHidden/>
    <w:pPr>
      <w:shd w:val="clear" w:color="auto" w:fill="000080"/>
    </w:pPr>
    <w:rPr>
      <w:rFonts w:ascii="Tahoma" w:hAnsi="Tahoma" w:cs="Tahoma"/>
    </w:rPr>
  </w:style>
  <w:style w:type="paragraph" w:styleId="a3">
    <w:name w:val="Body Text"/>
    <w:aliases w:val="bt"/>
    <w:basedOn w:val="a"/>
    <w:pPr>
      <w:spacing w:after="120"/>
      <w:jc w:val="both"/>
    </w:pPr>
  </w:style>
  <w:style w:type="paragraph" w:customStyle="1" w:styleId="TdocHeading2">
    <w:name w:val="Tdoc_Heading_2"/>
    <w:basedOn w:val="a"/>
  </w:style>
  <w:style w:type="character" w:styleId="a7">
    <w:name w:val="Hyperlink"/>
    <w:rPr>
      <w:color w:val="0000FF"/>
      <w:u w:val="single"/>
    </w:rPr>
  </w:style>
  <w:style w:type="character" w:styleId="a8">
    <w:name w:val="FollowedHyperlink"/>
    <w:rsid w:val="00E10770"/>
    <w:rPr>
      <w:color w:val="0000FF"/>
      <w:u w:val="single"/>
    </w:rPr>
  </w:style>
  <w:style w:type="paragraph" w:styleId="a9">
    <w:name w:val="Balloon Text"/>
    <w:basedOn w:val="a"/>
    <w:semiHidden/>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A03C5E"/>
    <w:rPr>
      <w:rFonts w:ascii="Arial" w:hAnsi="Arial" w:cs="Arial"/>
      <w:b/>
      <w:bCs/>
      <w:szCs w:val="26"/>
      <w:lang w:val="en-GB" w:eastAsia="en-US"/>
    </w:rPr>
  </w:style>
  <w:style w:type="paragraph" w:styleId="aa">
    <w:name w:val="Normal (Web)"/>
    <w:basedOn w:val="a"/>
    <w:rsid w:val="00DF3AA6"/>
    <w:pPr>
      <w:spacing w:before="100" w:beforeAutospacing="1" w:after="100" w:afterAutospacing="1"/>
    </w:pPr>
    <w:rPr>
      <w:rFonts w:ascii="Arial" w:eastAsia="SimSun" w:hAnsi="Arial" w:cs="Arial"/>
      <w:color w:val="493118"/>
      <w:sz w:val="18"/>
      <w:szCs w:val="18"/>
      <w:lang w:val="en-US" w:eastAsia="zh-CN"/>
    </w:rPr>
  </w:style>
  <w:style w:type="character" w:styleId="ab">
    <w:name w:val="Emphasis"/>
    <w:qFormat/>
    <w:rsid w:val="000E4D41"/>
    <w:rPr>
      <w:i/>
      <w:iCs/>
    </w:rPr>
  </w:style>
  <w:style w:type="character" w:styleId="ac">
    <w:name w:val="annotation reference"/>
    <w:semiHidden/>
    <w:rsid w:val="00F45790"/>
    <w:rPr>
      <w:sz w:val="16"/>
      <w:szCs w:val="16"/>
    </w:rPr>
  </w:style>
  <w:style w:type="paragraph" w:styleId="ad">
    <w:name w:val="annotation text"/>
    <w:basedOn w:val="a"/>
    <w:link w:val="Char1"/>
    <w:semiHidden/>
    <w:rsid w:val="00F45790"/>
    <w:rPr>
      <w:szCs w:val="20"/>
    </w:rPr>
  </w:style>
  <w:style w:type="paragraph" w:styleId="ae">
    <w:name w:val="annotation subject"/>
    <w:basedOn w:val="ad"/>
    <w:next w:val="ad"/>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0">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character" w:customStyle="1" w:styleId="3Char0">
    <w:name w:val="标题 3 Char"/>
    <w:aliases w:val="no break Char,H3 Char,Underrubrik2 Char,h3 Char,Memo Heading 3 Char,hello Char,Titre 3 Car Char,no break Car Char,H3 Car Char,Underrubrik2 Car Char,h3 Car Char,Memo Heading 3 Car Char,hello Car Char,Heading 3 Char Car Char,H3 Char Car Char"/>
    <w:rsid w:val="00C32C04"/>
    <w:rPr>
      <w:rFonts w:ascii="Times" w:hAnsi="Times"/>
      <w:lang w:bidi="ar-SA"/>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C32C04"/>
    <w:rPr>
      <w:rFonts w:ascii="Arial" w:hAnsi="Arial" w:cs="Arial"/>
      <w:b/>
      <w:bCs/>
      <w:i/>
      <w:szCs w:val="26"/>
      <w:lang w:val="en-GB" w:eastAsia="en-US"/>
    </w:rPr>
  </w:style>
  <w:style w:type="character" w:customStyle="1" w:styleId="5Char0">
    <w:name w:val="标题 5 Char"/>
    <w:aliases w:val="H5 Char1"/>
    <w:link w:val="50"/>
    <w:rsid w:val="00C32C04"/>
    <w:rPr>
      <w:rFonts w:ascii="Arial" w:hAnsi="Arial"/>
      <w:lang w:bidi="ar-SA"/>
    </w:rPr>
  </w:style>
  <w:style w:type="paragraph" w:customStyle="1" w:styleId="50">
    <w:name w:val="标题 5"/>
    <w:aliases w:val="H5"/>
    <w:basedOn w:val="a"/>
    <w:link w:val="5Char0"/>
    <w:rsid w:val="00C32C04"/>
    <w:pPr>
      <w:keepNext/>
      <w:tabs>
        <w:tab w:val="num" w:pos="1008"/>
      </w:tabs>
      <w:spacing w:before="240" w:after="60"/>
      <w:ind w:left="1008" w:hanging="1008"/>
    </w:pPr>
    <w:rPr>
      <w:rFonts w:ascii="Arial" w:hAnsi="Arial"/>
      <w:szCs w:val="20"/>
      <w:lang w:val="x-none" w:eastAsia="x-none"/>
    </w:rPr>
  </w:style>
  <w:style w:type="paragraph" w:customStyle="1" w:styleId="80">
    <w:name w:val="标题 8"/>
    <w:aliases w:val="Table Heading"/>
    <w:basedOn w:val="a"/>
    <w:rsid w:val="00C32C04"/>
    <w:pPr>
      <w:tabs>
        <w:tab w:val="num" w:pos="1440"/>
      </w:tabs>
      <w:spacing w:before="240" w:after="60"/>
      <w:ind w:left="1440" w:hanging="1440"/>
    </w:pPr>
    <w:rPr>
      <w:rFonts w:ascii="Times New Roman" w:eastAsia="MS PGothic" w:hAnsi="Times New Roman"/>
      <w:i/>
      <w:iCs/>
      <w:sz w:val="24"/>
      <w:lang w:val="en-US" w:eastAsia="ja-JP"/>
    </w:rPr>
  </w:style>
  <w:style w:type="paragraph" w:customStyle="1" w:styleId="90">
    <w:name w:val="标题 9"/>
    <w:aliases w:val="Figure Heading,FH"/>
    <w:basedOn w:val="a"/>
    <w:rsid w:val="00C32C04"/>
    <w:pPr>
      <w:tabs>
        <w:tab w:val="num" w:pos="1584"/>
      </w:tabs>
      <w:spacing w:before="240" w:after="60"/>
      <w:ind w:left="1584" w:hanging="1584"/>
    </w:pPr>
    <w:rPr>
      <w:rFonts w:ascii="Arial" w:eastAsia="MS PGothic" w:hAnsi="Arial" w:cs="Arial"/>
      <w:sz w:val="22"/>
      <w:szCs w:val="22"/>
      <w:lang w:val="en-US" w:eastAsia="ja-JP"/>
    </w:rPr>
  </w:style>
  <w:style w:type="paragraph" w:customStyle="1" w:styleId="60">
    <w:name w:val="标题 6"/>
    <w:basedOn w:val="a"/>
    <w:rsid w:val="00C32C04"/>
    <w:pPr>
      <w:tabs>
        <w:tab w:val="num" w:pos="1152"/>
      </w:tabs>
    </w:pPr>
    <w:rPr>
      <w:rFonts w:eastAsia="MS PGothic" w:cs="Times"/>
      <w:szCs w:val="20"/>
      <w:lang w:val="en-US" w:eastAsia="ja-JP"/>
    </w:rPr>
  </w:style>
  <w:style w:type="paragraph" w:customStyle="1" w:styleId="70">
    <w:name w:val="标题 7"/>
    <w:basedOn w:val="a"/>
    <w:rsid w:val="00C32C04"/>
    <w:pPr>
      <w:tabs>
        <w:tab w:val="num" w:pos="1296"/>
      </w:tabs>
    </w:pPr>
    <w:rPr>
      <w:rFonts w:eastAsia="MS PGothic" w:cs="Times"/>
      <w:szCs w:val="20"/>
      <w:lang w:val="en-US" w:eastAsia="ja-JP"/>
    </w:rPr>
  </w:style>
  <w:style w:type="paragraph" w:styleId="af">
    <w:name w:val="footer"/>
    <w:basedOn w:val="a"/>
    <w:link w:val="Char2"/>
    <w:rsid w:val="00B6529D"/>
    <w:pPr>
      <w:tabs>
        <w:tab w:val="center" w:pos="4252"/>
        <w:tab w:val="right" w:pos="8504"/>
      </w:tabs>
      <w:snapToGrid w:val="0"/>
    </w:pPr>
  </w:style>
  <w:style w:type="character" w:customStyle="1" w:styleId="Char2">
    <w:name w:val="바닥글 Char"/>
    <w:link w:val="af"/>
    <w:rsid w:val="00B6529D"/>
    <w:rPr>
      <w:rFonts w:ascii="Times" w:hAnsi="Times"/>
      <w:szCs w:val="24"/>
      <w:lang w:val="en-GB" w:eastAsia="en-US"/>
    </w:rPr>
  </w:style>
  <w:style w:type="character" w:customStyle="1" w:styleId="Char1">
    <w:name w:val="메모 텍스트 Char"/>
    <w:link w:val="ad"/>
    <w:semiHidden/>
    <w:locked/>
    <w:rsid w:val="009D1595"/>
    <w:rPr>
      <w:rFonts w:ascii="Times" w:hAnsi="Times"/>
      <w:lang w:val="en-GB" w:eastAsia="en-US"/>
    </w:rPr>
  </w:style>
  <w:style w:type="character" w:customStyle="1" w:styleId="5Char">
    <w:name w:val="제목 5 Char"/>
    <w:link w:val="5"/>
    <w:locked/>
    <w:rsid w:val="00731779"/>
    <w:rPr>
      <w:rFonts w:ascii="Arial" w:hAnsi="Arial"/>
      <w:b/>
      <w:iCs/>
      <w:sz w:val="18"/>
      <w:szCs w:val="26"/>
      <w:lang w:val="en-GB" w:eastAsia="en-US"/>
    </w:rPr>
  </w:style>
  <w:style w:type="paragraph" w:styleId="af0">
    <w:name w:val="caption"/>
    <w:basedOn w:val="a"/>
    <w:next w:val="a"/>
    <w:unhideWhenUsed/>
    <w:qFormat/>
    <w:rsid w:val="00A64B04"/>
    <w:rPr>
      <w:b/>
      <w:bCs/>
      <w:szCs w:val="20"/>
    </w:rPr>
  </w:style>
  <w:style w:type="paragraph" w:styleId="af1">
    <w:name w:val="List Paragraph"/>
    <w:basedOn w:val="a"/>
    <w:uiPriority w:val="34"/>
    <w:qFormat/>
    <w:rsid w:val="00D26C50"/>
    <w:pPr>
      <w:overflowPunct w:val="0"/>
      <w:autoSpaceDE w:val="0"/>
      <w:autoSpaceDN w:val="0"/>
      <w:adjustRightInd w:val="0"/>
      <w:spacing w:after="120"/>
      <w:ind w:left="720"/>
      <w:jc w:val="both"/>
      <w:textAlignment w:val="baseline"/>
    </w:pPr>
    <w:rPr>
      <w:rFonts w:ascii="Times New Roman" w:eastAsia="맑은 고딕" w:hAnsi="Times New Roman"/>
      <w:sz w:val="22"/>
      <w:szCs w:val="20"/>
      <w:lang w:eastAsia="zh-CN"/>
    </w:rPr>
  </w:style>
  <w:style w:type="table" w:styleId="af2">
    <w:name w:val="Table Grid"/>
    <w:basedOn w:val="a1"/>
    <w:uiPriority w:val="59"/>
    <w:rsid w:val="00D26C50"/>
    <w:rPr>
      <w:rFonts w:ascii="Calibri" w:eastAsia="맑은 고딕"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FD3B25"/>
    <w:pPr>
      <w:keepNext/>
      <w:keepLines/>
      <w:jc w:val="center"/>
    </w:pPr>
    <w:rPr>
      <w:rFonts w:ascii="Arial" w:eastAsia="맑은 고딕" w:hAnsi="Arial"/>
      <w:b/>
      <w:sz w:val="18"/>
      <w:szCs w:val="20"/>
    </w:rPr>
  </w:style>
  <w:style w:type="paragraph" w:customStyle="1" w:styleId="TAC">
    <w:name w:val="TAC"/>
    <w:basedOn w:val="a"/>
    <w:link w:val="TACChar"/>
    <w:rsid w:val="00FD3B25"/>
    <w:pPr>
      <w:keepNext/>
      <w:keepLines/>
      <w:jc w:val="center"/>
    </w:pPr>
    <w:rPr>
      <w:rFonts w:ascii="Arial" w:eastAsia="맑은 고딕" w:hAnsi="Arial"/>
      <w:sz w:val="18"/>
      <w:szCs w:val="20"/>
    </w:rPr>
  </w:style>
  <w:style w:type="paragraph" w:customStyle="1" w:styleId="TAL">
    <w:name w:val="TAL"/>
    <w:basedOn w:val="a"/>
    <w:link w:val="TALCar"/>
    <w:rsid w:val="001D61BA"/>
    <w:pPr>
      <w:keepNext/>
      <w:keepLines/>
      <w:overflowPunct w:val="0"/>
      <w:autoSpaceDE w:val="0"/>
      <w:autoSpaceDN w:val="0"/>
      <w:adjustRightInd w:val="0"/>
      <w:textAlignment w:val="baseline"/>
    </w:pPr>
    <w:rPr>
      <w:rFonts w:ascii="Arial" w:eastAsiaTheme="minorEastAsia" w:hAnsi="Arial"/>
      <w:sz w:val="18"/>
      <w:szCs w:val="20"/>
    </w:rPr>
  </w:style>
  <w:style w:type="paragraph" w:customStyle="1" w:styleId="TAN">
    <w:name w:val="TAN"/>
    <w:basedOn w:val="TAL"/>
    <w:rsid w:val="001D61BA"/>
    <w:pPr>
      <w:ind w:left="851" w:hanging="851"/>
    </w:pPr>
  </w:style>
  <w:style w:type="character" w:customStyle="1" w:styleId="TALCar">
    <w:name w:val="TAL Car"/>
    <w:link w:val="TAL"/>
    <w:rsid w:val="001D61BA"/>
    <w:rPr>
      <w:rFonts w:ascii="Arial" w:eastAsiaTheme="minorEastAsia" w:hAnsi="Arial"/>
      <w:sz w:val="18"/>
      <w:lang w:val="en-GB" w:eastAsia="en-US"/>
    </w:rPr>
  </w:style>
  <w:style w:type="character" w:customStyle="1" w:styleId="TACChar">
    <w:name w:val="TAC Char"/>
    <w:link w:val="TAC"/>
    <w:rsid w:val="004320CE"/>
    <w:rPr>
      <w:rFonts w:ascii="Arial" w:eastAsia="맑은 고딕" w:hAnsi="Arial"/>
      <w:sz w:val="18"/>
      <w:lang w:val="en-GB" w:eastAsia="en-US"/>
    </w:rPr>
  </w:style>
  <w:style w:type="character" w:customStyle="1" w:styleId="TAHCar">
    <w:name w:val="TAH Car"/>
    <w:link w:val="TAH"/>
    <w:rsid w:val="004320CE"/>
    <w:rPr>
      <w:rFonts w:ascii="Arial" w:eastAsia="맑은 고딕" w:hAnsi="Arial"/>
      <w:b/>
      <w:sz w:val="18"/>
      <w:lang w:val="en-GB" w:eastAsia="en-US"/>
    </w:rPr>
  </w:style>
  <w:style w:type="paragraph" w:customStyle="1" w:styleId="StatementHeading">
    <w:name w:val="Statement Heading"/>
    <w:basedOn w:val="a"/>
    <w:next w:val="a"/>
    <w:qFormat/>
    <w:rsid w:val="00BF10D5"/>
    <w:pPr>
      <w:keepNext/>
      <w:spacing w:before="100" w:beforeAutospacing="1"/>
      <w:ind w:left="601" w:hanging="601"/>
    </w:pPr>
    <w:rPr>
      <w:rFonts w:ascii="Times New Roman" w:hAnsi="Times New Roman"/>
      <w:b/>
      <w:i/>
      <w:sz w:val="22"/>
      <w:lang w:val="en-US" w:eastAsia="ko-KR"/>
    </w:rPr>
  </w:style>
  <w:style w:type="paragraph" w:customStyle="1" w:styleId="ZU">
    <w:name w:val="ZU"/>
    <w:rsid w:val="00194B5B"/>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character" w:customStyle="1" w:styleId="Char">
    <w:name w:val="각주 텍스트 Char"/>
    <w:basedOn w:val="a0"/>
    <w:link w:val="a5"/>
    <w:semiHidden/>
    <w:rsid w:val="00A30EAF"/>
    <w:rPr>
      <w:rFonts w:ascii="Times" w:hAnsi="Times"/>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locked/>
    <w:rsid w:val="006B432B"/>
    <w:rPr>
      <w:rFonts w:ascii="Times" w:hAnsi="Times"/>
      <w:szCs w:val="24"/>
      <w:lang w:val="en-GB" w:eastAsia="en-US"/>
    </w:rPr>
  </w:style>
  <w:style w:type="paragraph" w:customStyle="1" w:styleId="LGTdoc">
    <w:name w:val="LGTdoc_본문"/>
    <w:basedOn w:val="a"/>
    <w:rsid w:val="000B0580"/>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65758">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3597422">
      <w:bodyDiv w:val="1"/>
      <w:marLeft w:val="0"/>
      <w:marRight w:val="0"/>
      <w:marTop w:val="0"/>
      <w:marBottom w:val="0"/>
      <w:divBdr>
        <w:top w:val="none" w:sz="0" w:space="0" w:color="auto"/>
        <w:left w:val="none" w:sz="0" w:space="0" w:color="auto"/>
        <w:bottom w:val="none" w:sz="0" w:space="0" w:color="auto"/>
        <w:right w:val="none" w:sz="0" w:space="0" w:color="auto"/>
      </w:divBdr>
      <w:divsChild>
        <w:div w:id="365521110">
          <w:marLeft w:val="0"/>
          <w:marRight w:val="0"/>
          <w:marTop w:val="0"/>
          <w:marBottom w:val="0"/>
          <w:divBdr>
            <w:top w:val="none" w:sz="0" w:space="0" w:color="auto"/>
            <w:left w:val="none" w:sz="0" w:space="0" w:color="auto"/>
            <w:bottom w:val="none" w:sz="0" w:space="0" w:color="auto"/>
            <w:right w:val="none" w:sz="0" w:space="0" w:color="auto"/>
          </w:divBdr>
        </w:div>
      </w:divsChild>
    </w:div>
    <w:div w:id="81148976">
      <w:bodyDiv w:val="1"/>
      <w:marLeft w:val="0"/>
      <w:marRight w:val="0"/>
      <w:marTop w:val="0"/>
      <w:marBottom w:val="0"/>
      <w:divBdr>
        <w:top w:val="none" w:sz="0" w:space="0" w:color="auto"/>
        <w:left w:val="none" w:sz="0" w:space="0" w:color="auto"/>
        <w:bottom w:val="none" w:sz="0" w:space="0" w:color="auto"/>
        <w:right w:val="none" w:sz="0" w:space="0" w:color="auto"/>
      </w:divBdr>
    </w:div>
    <w:div w:id="83767253">
      <w:bodyDiv w:val="1"/>
      <w:marLeft w:val="0"/>
      <w:marRight w:val="0"/>
      <w:marTop w:val="0"/>
      <w:marBottom w:val="0"/>
      <w:divBdr>
        <w:top w:val="none" w:sz="0" w:space="0" w:color="auto"/>
        <w:left w:val="none" w:sz="0" w:space="0" w:color="auto"/>
        <w:bottom w:val="none" w:sz="0" w:space="0" w:color="auto"/>
        <w:right w:val="none" w:sz="0" w:space="0" w:color="auto"/>
      </w:divBdr>
    </w:div>
    <w:div w:id="1213894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70488">
      <w:bodyDiv w:val="1"/>
      <w:marLeft w:val="0"/>
      <w:marRight w:val="0"/>
      <w:marTop w:val="0"/>
      <w:marBottom w:val="0"/>
      <w:divBdr>
        <w:top w:val="none" w:sz="0" w:space="0" w:color="auto"/>
        <w:left w:val="none" w:sz="0" w:space="0" w:color="auto"/>
        <w:bottom w:val="none" w:sz="0" w:space="0" w:color="auto"/>
        <w:right w:val="none" w:sz="0" w:space="0" w:color="auto"/>
      </w:divBdr>
    </w:div>
    <w:div w:id="251624327">
      <w:bodyDiv w:val="1"/>
      <w:marLeft w:val="0"/>
      <w:marRight w:val="0"/>
      <w:marTop w:val="0"/>
      <w:marBottom w:val="0"/>
      <w:divBdr>
        <w:top w:val="none" w:sz="0" w:space="0" w:color="auto"/>
        <w:left w:val="none" w:sz="0" w:space="0" w:color="auto"/>
        <w:bottom w:val="none" w:sz="0" w:space="0" w:color="auto"/>
        <w:right w:val="none" w:sz="0" w:space="0" w:color="auto"/>
      </w:divBdr>
    </w:div>
    <w:div w:id="253515536">
      <w:bodyDiv w:val="1"/>
      <w:marLeft w:val="0"/>
      <w:marRight w:val="0"/>
      <w:marTop w:val="0"/>
      <w:marBottom w:val="0"/>
      <w:divBdr>
        <w:top w:val="none" w:sz="0" w:space="0" w:color="auto"/>
        <w:left w:val="none" w:sz="0" w:space="0" w:color="auto"/>
        <w:bottom w:val="none" w:sz="0" w:space="0" w:color="auto"/>
        <w:right w:val="none" w:sz="0" w:space="0" w:color="auto"/>
      </w:divBdr>
      <w:divsChild>
        <w:div w:id="2017531402">
          <w:marLeft w:val="0"/>
          <w:marRight w:val="0"/>
          <w:marTop w:val="0"/>
          <w:marBottom w:val="0"/>
          <w:divBdr>
            <w:top w:val="none" w:sz="0" w:space="0" w:color="auto"/>
            <w:left w:val="none" w:sz="0" w:space="0" w:color="auto"/>
            <w:bottom w:val="none" w:sz="0" w:space="0" w:color="auto"/>
            <w:right w:val="none" w:sz="0" w:space="0" w:color="auto"/>
          </w:divBdr>
          <w:divsChild>
            <w:div w:id="111525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91061024">
      <w:bodyDiv w:val="1"/>
      <w:marLeft w:val="0"/>
      <w:marRight w:val="0"/>
      <w:marTop w:val="0"/>
      <w:marBottom w:val="0"/>
      <w:divBdr>
        <w:top w:val="none" w:sz="0" w:space="0" w:color="auto"/>
        <w:left w:val="none" w:sz="0" w:space="0" w:color="auto"/>
        <w:bottom w:val="none" w:sz="0" w:space="0" w:color="auto"/>
        <w:right w:val="none" w:sz="0" w:space="0" w:color="auto"/>
      </w:divBdr>
    </w:div>
    <w:div w:id="311103238">
      <w:bodyDiv w:val="1"/>
      <w:marLeft w:val="0"/>
      <w:marRight w:val="0"/>
      <w:marTop w:val="0"/>
      <w:marBottom w:val="0"/>
      <w:divBdr>
        <w:top w:val="none" w:sz="0" w:space="0" w:color="auto"/>
        <w:left w:val="none" w:sz="0" w:space="0" w:color="auto"/>
        <w:bottom w:val="none" w:sz="0" w:space="0" w:color="auto"/>
        <w:right w:val="none" w:sz="0" w:space="0" w:color="auto"/>
      </w:divBdr>
      <w:divsChild>
        <w:div w:id="1851337935">
          <w:marLeft w:val="0"/>
          <w:marRight w:val="0"/>
          <w:marTop w:val="0"/>
          <w:marBottom w:val="0"/>
          <w:divBdr>
            <w:top w:val="none" w:sz="0" w:space="0" w:color="auto"/>
            <w:left w:val="none" w:sz="0" w:space="0" w:color="auto"/>
            <w:bottom w:val="none" w:sz="0" w:space="0" w:color="auto"/>
            <w:right w:val="none" w:sz="0" w:space="0" w:color="auto"/>
          </w:divBdr>
          <w:divsChild>
            <w:div w:id="71126972">
              <w:marLeft w:val="0"/>
              <w:marRight w:val="0"/>
              <w:marTop w:val="0"/>
              <w:marBottom w:val="0"/>
              <w:divBdr>
                <w:top w:val="none" w:sz="0" w:space="0" w:color="auto"/>
                <w:left w:val="none" w:sz="0" w:space="0" w:color="auto"/>
                <w:bottom w:val="none" w:sz="0" w:space="0" w:color="auto"/>
                <w:right w:val="none" w:sz="0" w:space="0" w:color="auto"/>
              </w:divBdr>
              <w:divsChild>
                <w:div w:id="2134791104">
                  <w:marLeft w:val="0"/>
                  <w:marRight w:val="0"/>
                  <w:marTop w:val="0"/>
                  <w:marBottom w:val="0"/>
                  <w:divBdr>
                    <w:top w:val="none" w:sz="0" w:space="0" w:color="auto"/>
                    <w:left w:val="none" w:sz="0" w:space="0" w:color="auto"/>
                    <w:bottom w:val="none" w:sz="0" w:space="0" w:color="auto"/>
                    <w:right w:val="none" w:sz="0" w:space="0" w:color="auto"/>
                  </w:divBdr>
                  <w:divsChild>
                    <w:div w:id="1154956119">
                      <w:marLeft w:val="0"/>
                      <w:marRight w:val="0"/>
                      <w:marTop w:val="0"/>
                      <w:marBottom w:val="0"/>
                      <w:divBdr>
                        <w:top w:val="none" w:sz="0" w:space="0" w:color="auto"/>
                        <w:left w:val="none" w:sz="0" w:space="0" w:color="auto"/>
                        <w:bottom w:val="none" w:sz="0" w:space="0" w:color="auto"/>
                        <w:right w:val="none" w:sz="0" w:space="0" w:color="auto"/>
                      </w:divBdr>
                      <w:divsChild>
                        <w:div w:id="836068437">
                          <w:marLeft w:val="0"/>
                          <w:marRight w:val="0"/>
                          <w:marTop w:val="0"/>
                          <w:marBottom w:val="0"/>
                          <w:divBdr>
                            <w:top w:val="none" w:sz="0" w:space="0" w:color="auto"/>
                            <w:left w:val="none" w:sz="0" w:space="0" w:color="auto"/>
                            <w:bottom w:val="none" w:sz="0" w:space="0" w:color="auto"/>
                            <w:right w:val="none" w:sz="0" w:space="0" w:color="auto"/>
                          </w:divBdr>
                          <w:divsChild>
                            <w:div w:id="178593258">
                              <w:marLeft w:val="0"/>
                              <w:marRight w:val="0"/>
                              <w:marTop w:val="0"/>
                              <w:marBottom w:val="0"/>
                              <w:divBdr>
                                <w:top w:val="none" w:sz="0" w:space="0" w:color="auto"/>
                                <w:left w:val="none" w:sz="0" w:space="0" w:color="auto"/>
                                <w:bottom w:val="none" w:sz="0" w:space="0" w:color="auto"/>
                                <w:right w:val="none" w:sz="0" w:space="0" w:color="auto"/>
                              </w:divBdr>
                              <w:divsChild>
                                <w:div w:id="72431136">
                                  <w:marLeft w:val="0"/>
                                  <w:marRight w:val="0"/>
                                  <w:marTop w:val="0"/>
                                  <w:marBottom w:val="0"/>
                                  <w:divBdr>
                                    <w:top w:val="none" w:sz="0" w:space="0" w:color="auto"/>
                                    <w:left w:val="none" w:sz="0" w:space="0" w:color="auto"/>
                                    <w:bottom w:val="none" w:sz="0" w:space="0" w:color="auto"/>
                                    <w:right w:val="none" w:sz="0" w:space="0" w:color="auto"/>
                                  </w:divBdr>
                                  <w:divsChild>
                                    <w:div w:id="1099790501">
                                      <w:marLeft w:val="0"/>
                                      <w:marRight w:val="0"/>
                                      <w:marTop w:val="0"/>
                                      <w:marBottom w:val="0"/>
                                      <w:divBdr>
                                        <w:top w:val="none" w:sz="0" w:space="0" w:color="auto"/>
                                        <w:left w:val="none" w:sz="0" w:space="0" w:color="auto"/>
                                        <w:bottom w:val="none" w:sz="0" w:space="0" w:color="auto"/>
                                        <w:right w:val="none" w:sz="0" w:space="0" w:color="auto"/>
                                      </w:divBdr>
                                      <w:divsChild>
                                        <w:div w:id="1303196610">
                                          <w:marLeft w:val="0"/>
                                          <w:marRight w:val="0"/>
                                          <w:marTop w:val="0"/>
                                          <w:marBottom w:val="0"/>
                                          <w:divBdr>
                                            <w:top w:val="none" w:sz="0" w:space="0" w:color="auto"/>
                                            <w:left w:val="none" w:sz="0" w:space="0" w:color="auto"/>
                                            <w:bottom w:val="none" w:sz="0" w:space="0" w:color="auto"/>
                                            <w:right w:val="none" w:sz="0" w:space="0" w:color="auto"/>
                                          </w:divBdr>
                                          <w:divsChild>
                                            <w:div w:id="343895430">
                                              <w:marLeft w:val="0"/>
                                              <w:marRight w:val="0"/>
                                              <w:marTop w:val="0"/>
                                              <w:marBottom w:val="0"/>
                                              <w:divBdr>
                                                <w:top w:val="none" w:sz="0" w:space="0" w:color="auto"/>
                                                <w:left w:val="none" w:sz="0" w:space="0" w:color="auto"/>
                                                <w:bottom w:val="none" w:sz="0" w:space="0" w:color="auto"/>
                                                <w:right w:val="none" w:sz="0" w:space="0" w:color="auto"/>
                                              </w:divBdr>
                                              <w:divsChild>
                                                <w:div w:id="319190558">
                                                  <w:marLeft w:val="0"/>
                                                  <w:marRight w:val="0"/>
                                                  <w:marTop w:val="0"/>
                                                  <w:marBottom w:val="0"/>
                                                  <w:divBdr>
                                                    <w:top w:val="none" w:sz="0" w:space="0" w:color="auto"/>
                                                    <w:left w:val="none" w:sz="0" w:space="0" w:color="auto"/>
                                                    <w:bottom w:val="none" w:sz="0" w:space="0" w:color="auto"/>
                                                    <w:right w:val="none" w:sz="0" w:space="0" w:color="auto"/>
                                                  </w:divBdr>
                                                  <w:divsChild>
                                                    <w:div w:id="1473863780">
                                                      <w:marLeft w:val="0"/>
                                                      <w:marRight w:val="0"/>
                                                      <w:marTop w:val="0"/>
                                                      <w:marBottom w:val="0"/>
                                                      <w:divBdr>
                                                        <w:top w:val="none" w:sz="0" w:space="0" w:color="auto"/>
                                                        <w:left w:val="none" w:sz="0" w:space="0" w:color="auto"/>
                                                        <w:bottom w:val="none" w:sz="0" w:space="0" w:color="auto"/>
                                                        <w:right w:val="none" w:sz="0" w:space="0" w:color="auto"/>
                                                      </w:divBdr>
                                                      <w:divsChild>
                                                        <w:div w:id="939333025">
                                                          <w:marLeft w:val="0"/>
                                                          <w:marRight w:val="0"/>
                                                          <w:marTop w:val="0"/>
                                                          <w:marBottom w:val="0"/>
                                                          <w:divBdr>
                                                            <w:top w:val="none" w:sz="0" w:space="0" w:color="auto"/>
                                                            <w:left w:val="none" w:sz="0" w:space="0" w:color="auto"/>
                                                            <w:bottom w:val="none" w:sz="0" w:space="0" w:color="auto"/>
                                                            <w:right w:val="none" w:sz="0" w:space="0" w:color="auto"/>
                                                          </w:divBdr>
                                                          <w:divsChild>
                                                            <w:div w:id="486554089">
                                                              <w:marLeft w:val="0"/>
                                                              <w:marRight w:val="0"/>
                                                              <w:marTop w:val="0"/>
                                                              <w:marBottom w:val="0"/>
                                                              <w:divBdr>
                                                                <w:top w:val="none" w:sz="0" w:space="0" w:color="auto"/>
                                                                <w:left w:val="none" w:sz="0" w:space="0" w:color="auto"/>
                                                                <w:bottom w:val="none" w:sz="0" w:space="0" w:color="auto"/>
                                                                <w:right w:val="none" w:sz="0" w:space="0" w:color="auto"/>
                                                              </w:divBdr>
                                                              <w:divsChild>
                                                                <w:div w:id="1130131324">
                                                                  <w:marLeft w:val="0"/>
                                                                  <w:marRight w:val="0"/>
                                                                  <w:marTop w:val="0"/>
                                                                  <w:marBottom w:val="0"/>
                                                                  <w:divBdr>
                                                                    <w:top w:val="none" w:sz="0" w:space="0" w:color="auto"/>
                                                                    <w:left w:val="none" w:sz="0" w:space="0" w:color="auto"/>
                                                                    <w:bottom w:val="none" w:sz="0" w:space="0" w:color="auto"/>
                                                                    <w:right w:val="none" w:sz="0" w:space="0" w:color="auto"/>
                                                                  </w:divBdr>
                                                                  <w:divsChild>
                                                                    <w:div w:id="438139941">
                                                                      <w:marLeft w:val="0"/>
                                                                      <w:marRight w:val="0"/>
                                                                      <w:marTop w:val="0"/>
                                                                      <w:marBottom w:val="0"/>
                                                                      <w:divBdr>
                                                                        <w:top w:val="none" w:sz="0" w:space="0" w:color="auto"/>
                                                                        <w:left w:val="none" w:sz="0" w:space="0" w:color="auto"/>
                                                                        <w:bottom w:val="none" w:sz="0" w:space="0" w:color="auto"/>
                                                                        <w:right w:val="none" w:sz="0" w:space="0" w:color="auto"/>
                                                                      </w:divBdr>
                                                                      <w:divsChild>
                                                                        <w:div w:id="1032917593">
                                                                          <w:marLeft w:val="0"/>
                                                                          <w:marRight w:val="0"/>
                                                                          <w:marTop w:val="0"/>
                                                                          <w:marBottom w:val="0"/>
                                                                          <w:divBdr>
                                                                            <w:top w:val="none" w:sz="0" w:space="0" w:color="auto"/>
                                                                            <w:left w:val="none" w:sz="0" w:space="0" w:color="auto"/>
                                                                            <w:bottom w:val="none" w:sz="0" w:space="0" w:color="auto"/>
                                                                            <w:right w:val="none" w:sz="0" w:space="0" w:color="auto"/>
                                                                          </w:divBdr>
                                                                          <w:divsChild>
                                                                            <w:div w:id="351810805">
                                                                              <w:marLeft w:val="0"/>
                                                                              <w:marRight w:val="0"/>
                                                                              <w:marTop w:val="0"/>
                                                                              <w:marBottom w:val="0"/>
                                                                              <w:divBdr>
                                                                                <w:top w:val="none" w:sz="0" w:space="0" w:color="auto"/>
                                                                                <w:left w:val="none" w:sz="0" w:space="0" w:color="auto"/>
                                                                                <w:bottom w:val="none" w:sz="0" w:space="0" w:color="auto"/>
                                                                                <w:right w:val="none" w:sz="0" w:space="0" w:color="auto"/>
                                                                              </w:divBdr>
                                                                              <w:divsChild>
                                                                                <w:div w:id="1553073897">
                                                                                  <w:marLeft w:val="0"/>
                                                                                  <w:marRight w:val="0"/>
                                                                                  <w:marTop w:val="0"/>
                                                                                  <w:marBottom w:val="0"/>
                                                                                  <w:divBdr>
                                                                                    <w:top w:val="none" w:sz="0" w:space="0" w:color="auto"/>
                                                                                    <w:left w:val="none" w:sz="0" w:space="0" w:color="auto"/>
                                                                                    <w:bottom w:val="none" w:sz="0" w:space="0" w:color="auto"/>
                                                                                    <w:right w:val="none" w:sz="0" w:space="0" w:color="auto"/>
                                                                                  </w:divBdr>
                                                                                  <w:divsChild>
                                                                                    <w:div w:id="624849186">
                                                                                      <w:marLeft w:val="0"/>
                                                                                      <w:marRight w:val="0"/>
                                                                                      <w:marTop w:val="0"/>
                                                                                      <w:marBottom w:val="0"/>
                                                                                      <w:divBdr>
                                                                                        <w:top w:val="none" w:sz="0" w:space="0" w:color="auto"/>
                                                                                        <w:left w:val="none" w:sz="0" w:space="0" w:color="auto"/>
                                                                                        <w:bottom w:val="none" w:sz="0" w:space="0" w:color="auto"/>
                                                                                        <w:right w:val="none" w:sz="0" w:space="0" w:color="auto"/>
                                                                                      </w:divBdr>
                                                                                      <w:divsChild>
                                                                                        <w:div w:id="1305888567">
                                                                                          <w:marLeft w:val="0"/>
                                                                                          <w:marRight w:val="0"/>
                                                                                          <w:marTop w:val="0"/>
                                                                                          <w:marBottom w:val="0"/>
                                                                                          <w:divBdr>
                                                                                            <w:top w:val="none" w:sz="0" w:space="0" w:color="auto"/>
                                                                                            <w:left w:val="none" w:sz="0" w:space="0" w:color="auto"/>
                                                                                            <w:bottom w:val="none" w:sz="0" w:space="0" w:color="auto"/>
                                                                                            <w:right w:val="none" w:sz="0" w:space="0" w:color="auto"/>
                                                                                          </w:divBdr>
                                                                                          <w:divsChild>
                                                                                            <w:div w:id="1501653769">
                                                                                              <w:marLeft w:val="0"/>
                                                                                              <w:marRight w:val="0"/>
                                                                                              <w:marTop w:val="0"/>
                                                                                              <w:marBottom w:val="0"/>
                                                                                              <w:divBdr>
                                                                                                <w:top w:val="none" w:sz="0" w:space="0" w:color="auto"/>
                                                                                                <w:left w:val="none" w:sz="0" w:space="0" w:color="auto"/>
                                                                                                <w:bottom w:val="none" w:sz="0" w:space="0" w:color="auto"/>
                                                                                                <w:right w:val="none" w:sz="0" w:space="0" w:color="auto"/>
                                                                                              </w:divBdr>
                                                                                              <w:divsChild>
                                                                                                <w:div w:id="961612006">
                                                                                                  <w:marLeft w:val="0"/>
                                                                                                  <w:marRight w:val="0"/>
                                                                                                  <w:marTop w:val="0"/>
                                                                                                  <w:marBottom w:val="0"/>
                                                                                                  <w:divBdr>
                                                                                                    <w:top w:val="none" w:sz="0" w:space="0" w:color="auto"/>
                                                                                                    <w:left w:val="none" w:sz="0" w:space="0" w:color="auto"/>
                                                                                                    <w:bottom w:val="none" w:sz="0" w:space="0" w:color="auto"/>
                                                                                                    <w:right w:val="none" w:sz="0" w:space="0" w:color="auto"/>
                                                                                                  </w:divBdr>
                                                                                                  <w:divsChild>
                                                                                                    <w:div w:id="1160540499">
                                                                                                      <w:marLeft w:val="0"/>
                                                                                                      <w:marRight w:val="0"/>
                                                                                                      <w:marTop w:val="0"/>
                                                                                                      <w:marBottom w:val="0"/>
                                                                                                      <w:divBdr>
                                                                                                        <w:top w:val="none" w:sz="0" w:space="0" w:color="auto"/>
                                                                                                        <w:left w:val="none" w:sz="0" w:space="0" w:color="auto"/>
                                                                                                        <w:bottom w:val="none" w:sz="0" w:space="0" w:color="auto"/>
                                                                                                        <w:right w:val="none" w:sz="0" w:space="0" w:color="auto"/>
                                                                                                      </w:divBdr>
                                                                                                      <w:divsChild>
                                                                                                        <w:div w:id="1695880429">
                                                                                                          <w:marLeft w:val="0"/>
                                                                                                          <w:marRight w:val="0"/>
                                                                                                          <w:marTop w:val="0"/>
                                                                                                          <w:marBottom w:val="0"/>
                                                                                                          <w:divBdr>
                                                                                                            <w:top w:val="none" w:sz="0" w:space="0" w:color="auto"/>
                                                                                                            <w:left w:val="none" w:sz="0" w:space="0" w:color="auto"/>
                                                                                                            <w:bottom w:val="none" w:sz="0" w:space="0" w:color="auto"/>
                                                                                                            <w:right w:val="none" w:sz="0" w:space="0" w:color="auto"/>
                                                                                                          </w:divBdr>
                                                                                                          <w:divsChild>
                                                                                                            <w:div w:id="1898125006">
                                                                                                              <w:marLeft w:val="0"/>
                                                                                                              <w:marRight w:val="0"/>
                                                                                                              <w:marTop w:val="0"/>
                                                                                                              <w:marBottom w:val="0"/>
                                                                                                              <w:divBdr>
                                                                                                                <w:top w:val="none" w:sz="0" w:space="0" w:color="auto"/>
                                                                                                                <w:left w:val="none" w:sz="0" w:space="0" w:color="auto"/>
                                                                                                                <w:bottom w:val="none" w:sz="0" w:space="0" w:color="auto"/>
                                                                                                                <w:right w:val="none" w:sz="0" w:space="0" w:color="auto"/>
                                                                                                              </w:divBdr>
                                                                                                              <w:divsChild>
                                                                                                                <w:div w:id="1143235374">
                                                                                                                  <w:marLeft w:val="0"/>
                                                                                                                  <w:marRight w:val="0"/>
                                                                                                                  <w:marTop w:val="0"/>
                                                                                                                  <w:marBottom w:val="0"/>
                                                                                                                  <w:divBdr>
                                                                                                                    <w:top w:val="none" w:sz="0" w:space="0" w:color="auto"/>
                                                                                                                    <w:left w:val="none" w:sz="0" w:space="0" w:color="auto"/>
                                                                                                                    <w:bottom w:val="none" w:sz="0" w:space="0" w:color="auto"/>
                                                                                                                    <w:right w:val="none" w:sz="0" w:space="0" w:color="auto"/>
                                                                                                                  </w:divBdr>
                                                                                                                  <w:divsChild>
                                                                                                                    <w:div w:id="1997762152">
                                                                                                                      <w:marLeft w:val="0"/>
                                                                                                                      <w:marRight w:val="0"/>
                                                                                                                      <w:marTop w:val="0"/>
                                                                                                                      <w:marBottom w:val="0"/>
                                                                                                                      <w:divBdr>
                                                                                                                        <w:top w:val="none" w:sz="0" w:space="0" w:color="auto"/>
                                                                                                                        <w:left w:val="none" w:sz="0" w:space="0" w:color="auto"/>
                                                                                                                        <w:bottom w:val="none" w:sz="0" w:space="0" w:color="auto"/>
                                                                                                                        <w:right w:val="none" w:sz="0" w:space="0" w:color="auto"/>
                                                                                                                      </w:divBdr>
                                                                                                                      <w:divsChild>
                                                                                                                        <w:div w:id="1536037245">
                                                                                                                          <w:marLeft w:val="0"/>
                                                                                                                          <w:marRight w:val="0"/>
                                                                                                                          <w:marTop w:val="0"/>
                                                                                                                          <w:marBottom w:val="0"/>
                                                                                                                          <w:divBdr>
                                                                                                                            <w:top w:val="none" w:sz="0" w:space="0" w:color="auto"/>
                                                                                                                            <w:left w:val="none" w:sz="0" w:space="0" w:color="auto"/>
                                                                                                                            <w:bottom w:val="none" w:sz="0" w:space="0" w:color="auto"/>
                                                                                                                            <w:right w:val="none" w:sz="0" w:space="0" w:color="auto"/>
                                                                                                                          </w:divBdr>
                                                                                                                          <w:divsChild>
                                                                                                                            <w:div w:id="504827410">
                                                                                                                              <w:marLeft w:val="0"/>
                                                                                                                              <w:marRight w:val="0"/>
                                                                                                                              <w:marTop w:val="0"/>
                                                                                                                              <w:marBottom w:val="0"/>
                                                                                                                              <w:divBdr>
                                                                                                                                <w:top w:val="none" w:sz="0" w:space="0" w:color="auto"/>
                                                                                                                                <w:left w:val="none" w:sz="0" w:space="0" w:color="auto"/>
                                                                                                                                <w:bottom w:val="none" w:sz="0" w:space="0" w:color="auto"/>
                                                                                                                                <w:right w:val="none" w:sz="0" w:space="0" w:color="auto"/>
                                                                                                                              </w:divBdr>
                                                                                                                              <w:divsChild>
                                                                                                                                <w:div w:id="86930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11838075">
      <w:bodyDiv w:val="1"/>
      <w:marLeft w:val="0"/>
      <w:marRight w:val="0"/>
      <w:marTop w:val="0"/>
      <w:marBottom w:val="0"/>
      <w:divBdr>
        <w:top w:val="none" w:sz="0" w:space="0" w:color="auto"/>
        <w:left w:val="none" w:sz="0" w:space="0" w:color="auto"/>
        <w:bottom w:val="none" w:sz="0" w:space="0" w:color="auto"/>
        <w:right w:val="none" w:sz="0" w:space="0" w:color="auto"/>
      </w:divBdr>
    </w:div>
    <w:div w:id="32382736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25535538">
      <w:bodyDiv w:val="1"/>
      <w:marLeft w:val="0"/>
      <w:marRight w:val="0"/>
      <w:marTop w:val="0"/>
      <w:marBottom w:val="0"/>
      <w:divBdr>
        <w:top w:val="none" w:sz="0" w:space="0" w:color="auto"/>
        <w:left w:val="none" w:sz="0" w:space="0" w:color="auto"/>
        <w:bottom w:val="none" w:sz="0" w:space="0" w:color="auto"/>
        <w:right w:val="none" w:sz="0" w:space="0" w:color="auto"/>
      </w:divBdr>
    </w:div>
    <w:div w:id="479076263">
      <w:bodyDiv w:val="1"/>
      <w:marLeft w:val="0"/>
      <w:marRight w:val="0"/>
      <w:marTop w:val="0"/>
      <w:marBottom w:val="0"/>
      <w:divBdr>
        <w:top w:val="none" w:sz="0" w:space="0" w:color="auto"/>
        <w:left w:val="none" w:sz="0" w:space="0" w:color="auto"/>
        <w:bottom w:val="none" w:sz="0" w:space="0" w:color="auto"/>
        <w:right w:val="none" w:sz="0" w:space="0" w:color="auto"/>
      </w:divBdr>
    </w:div>
    <w:div w:id="483399024">
      <w:bodyDiv w:val="1"/>
      <w:marLeft w:val="0"/>
      <w:marRight w:val="0"/>
      <w:marTop w:val="0"/>
      <w:marBottom w:val="0"/>
      <w:divBdr>
        <w:top w:val="none" w:sz="0" w:space="0" w:color="auto"/>
        <w:left w:val="none" w:sz="0" w:space="0" w:color="auto"/>
        <w:bottom w:val="none" w:sz="0" w:space="0" w:color="auto"/>
        <w:right w:val="none" w:sz="0" w:space="0" w:color="auto"/>
      </w:divBdr>
    </w:div>
    <w:div w:id="522136755">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6636917">
      <w:bodyDiv w:val="1"/>
      <w:marLeft w:val="0"/>
      <w:marRight w:val="0"/>
      <w:marTop w:val="0"/>
      <w:marBottom w:val="0"/>
      <w:divBdr>
        <w:top w:val="none" w:sz="0" w:space="0" w:color="auto"/>
        <w:left w:val="none" w:sz="0" w:space="0" w:color="auto"/>
        <w:bottom w:val="none" w:sz="0" w:space="0" w:color="auto"/>
        <w:right w:val="none" w:sz="0" w:space="0" w:color="auto"/>
      </w:divBdr>
    </w:div>
    <w:div w:id="815681540">
      <w:bodyDiv w:val="1"/>
      <w:marLeft w:val="0"/>
      <w:marRight w:val="0"/>
      <w:marTop w:val="0"/>
      <w:marBottom w:val="0"/>
      <w:divBdr>
        <w:top w:val="none" w:sz="0" w:space="0" w:color="auto"/>
        <w:left w:val="none" w:sz="0" w:space="0" w:color="auto"/>
        <w:bottom w:val="none" w:sz="0" w:space="0" w:color="auto"/>
        <w:right w:val="none" w:sz="0" w:space="0" w:color="auto"/>
      </w:divBdr>
    </w:div>
    <w:div w:id="87215468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598926">
      <w:bodyDiv w:val="1"/>
      <w:marLeft w:val="0"/>
      <w:marRight w:val="0"/>
      <w:marTop w:val="0"/>
      <w:marBottom w:val="0"/>
      <w:divBdr>
        <w:top w:val="none" w:sz="0" w:space="0" w:color="auto"/>
        <w:left w:val="none" w:sz="0" w:space="0" w:color="auto"/>
        <w:bottom w:val="none" w:sz="0" w:space="0" w:color="auto"/>
        <w:right w:val="none" w:sz="0" w:space="0" w:color="auto"/>
      </w:divBdr>
      <w:divsChild>
        <w:div w:id="1458841547">
          <w:marLeft w:val="0"/>
          <w:marRight w:val="0"/>
          <w:marTop w:val="0"/>
          <w:marBottom w:val="0"/>
          <w:divBdr>
            <w:top w:val="none" w:sz="0" w:space="0" w:color="auto"/>
            <w:left w:val="none" w:sz="0" w:space="0" w:color="auto"/>
            <w:bottom w:val="none" w:sz="0" w:space="0" w:color="auto"/>
            <w:right w:val="none" w:sz="0" w:space="0" w:color="auto"/>
          </w:divBdr>
        </w:div>
      </w:divsChild>
    </w:div>
    <w:div w:id="940527788">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168104">
      <w:bodyDiv w:val="1"/>
      <w:marLeft w:val="0"/>
      <w:marRight w:val="0"/>
      <w:marTop w:val="0"/>
      <w:marBottom w:val="0"/>
      <w:divBdr>
        <w:top w:val="none" w:sz="0" w:space="0" w:color="auto"/>
        <w:left w:val="none" w:sz="0" w:space="0" w:color="auto"/>
        <w:bottom w:val="none" w:sz="0" w:space="0" w:color="auto"/>
        <w:right w:val="none" w:sz="0" w:space="0" w:color="auto"/>
      </w:divBdr>
    </w:div>
    <w:div w:id="103765952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5493916">
      <w:bodyDiv w:val="1"/>
      <w:marLeft w:val="0"/>
      <w:marRight w:val="0"/>
      <w:marTop w:val="0"/>
      <w:marBottom w:val="0"/>
      <w:divBdr>
        <w:top w:val="none" w:sz="0" w:space="0" w:color="auto"/>
        <w:left w:val="none" w:sz="0" w:space="0" w:color="auto"/>
        <w:bottom w:val="none" w:sz="0" w:space="0" w:color="auto"/>
        <w:right w:val="none" w:sz="0" w:space="0" w:color="auto"/>
      </w:divBdr>
    </w:div>
    <w:div w:id="1115519730">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63425710">
      <w:bodyDiv w:val="1"/>
      <w:marLeft w:val="0"/>
      <w:marRight w:val="0"/>
      <w:marTop w:val="0"/>
      <w:marBottom w:val="0"/>
      <w:divBdr>
        <w:top w:val="none" w:sz="0" w:space="0" w:color="auto"/>
        <w:left w:val="none" w:sz="0" w:space="0" w:color="auto"/>
        <w:bottom w:val="none" w:sz="0" w:space="0" w:color="auto"/>
        <w:right w:val="none" w:sz="0" w:space="0" w:color="auto"/>
      </w:divBdr>
    </w:div>
    <w:div w:id="116590340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83946624">
      <w:bodyDiv w:val="1"/>
      <w:marLeft w:val="0"/>
      <w:marRight w:val="0"/>
      <w:marTop w:val="0"/>
      <w:marBottom w:val="0"/>
      <w:divBdr>
        <w:top w:val="none" w:sz="0" w:space="0" w:color="auto"/>
        <w:left w:val="none" w:sz="0" w:space="0" w:color="auto"/>
        <w:bottom w:val="none" w:sz="0" w:space="0" w:color="auto"/>
        <w:right w:val="none" w:sz="0" w:space="0" w:color="auto"/>
      </w:divBdr>
    </w:div>
    <w:div w:id="1417824806">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6172070">
      <w:bodyDiv w:val="1"/>
      <w:marLeft w:val="0"/>
      <w:marRight w:val="0"/>
      <w:marTop w:val="0"/>
      <w:marBottom w:val="0"/>
      <w:divBdr>
        <w:top w:val="none" w:sz="0" w:space="0" w:color="auto"/>
        <w:left w:val="none" w:sz="0" w:space="0" w:color="auto"/>
        <w:bottom w:val="none" w:sz="0" w:space="0" w:color="auto"/>
        <w:right w:val="none" w:sz="0" w:space="0" w:color="auto"/>
      </w:divBdr>
      <w:divsChild>
        <w:div w:id="1791973451">
          <w:marLeft w:val="0"/>
          <w:marRight w:val="0"/>
          <w:marTop w:val="0"/>
          <w:marBottom w:val="0"/>
          <w:divBdr>
            <w:top w:val="none" w:sz="0" w:space="0" w:color="auto"/>
            <w:left w:val="none" w:sz="0" w:space="0" w:color="auto"/>
            <w:bottom w:val="none" w:sz="0" w:space="0" w:color="auto"/>
            <w:right w:val="none" w:sz="0" w:space="0" w:color="auto"/>
          </w:divBdr>
          <w:divsChild>
            <w:div w:id="192829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1356065">
      <w:bodyDiv w:val="1"/>
      <w:marLeft w:val="0"/>
      <w:marRight w:val="0"/>
      <w:marTop w:val="0"/>
      <w:marBottom w:val="0"/>
      <w:divBdr>
        <w:top w:val="none" w:sz="0" w:space="0" w:color="auto"/>
        <w:left w:val="none" w:sz="0" w:space="0" w:color="auto"/>
        <w:bottom w:val="none" w:sz="0" w:space="0" w:color="auto"/>
        <w:right w:val="none" w:sz="0" w:space="0" w:color="auto"/>
      </w:divBdr>
      <w:divsChild>
        <w:div w:id="1940137742">
          <w:marLeft w:val="0"/>
          <w:marRight w:val="0"/>
          <w:marTop w:val="0"/>
          <w:marBottom w:val="0"/>
          <w:divBdr>
            <w:top w:val="none" w:sz="0" w:space="0" w:color="auto"/>
            <w:left w:val="none" w:sz="0" w:space="0" w:color="auto"/>
            <w:bottom w:val="none" w:sz="0" w:space="0" w:color="auto"/>
            <w:right w:val="none" w:sz="0" w:space="0" w:color="auto"/>
          </w:divBdr>
          <w:divsChild>
            <w:div w:id="125220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277237">
      <w:bodyDiv w:val="1"/>
      <w:marLeft w:val="0"/>
      <w:marRight w:val="0"/>
      <w:marTop w:val="0"/>
      <w:marBottom w:val="0"/>
      <w:divBdr>
        <w:top w:val="none" w:sz="0" w:space="0" w:color="auto"/>
        <w:left w:val="none" w:sz="0" w:space="0" w:color="auto"/>
        <w:bottom w:val="none" w:sz="0" w:space="0" w:color="auto"/>
        <w:right w:val="none" w:sz="0" w:space="0" w:color="auto"/>
      </w:divBdr>
      <w:divsChild>
        <w:div w:id="1152600909">
          <w:marLeft w:val="0"/>
          <w:marRight w:val="0"/>
          <w:marTop w:val="0"/>
          <w:marBottom w:val="0"/>
          <w:divBdr>
            <w:top w:val="none" w:sz="0" w:space="0" w:color="auto"/>
            <w:left w:val="none" w:sz="0" w:space="0" w:color="auto"/>
            <w:bottom w:val="none" w:sz="0" w:space="0" w:color="auto"/>
            <w:right w:val="none" w:sz="0" w:space="0" w:color="auto"/>
          </w:divBdr>
          <w:divsChild>
            <w:div w:id="302463255">
              <w:marLeft w:val="0"/>
              <w:marRight w:val="0"/>
              <w:marTop w:val="0"/>
              <w:marBottom w:val="0"/>
              <w:divBdr>
                <w:top w:val="none" w:sz="0" w:space="0" w:color="auto"/>
                <w:left w:val="none" w:sz="0" w:space="0" w:color="auto"/>
                <w:bottom w:val="none" w:sz="0" w:space="0" w:color="auto"/>
                <w:right w:val="none" w:sz="0" w:space="0" w:color="auto"/>
              </w:divBdr>
              <w:divsChild>
                <w:div w:id="295139150">
                  <w:marLeft w:val="0"/>
                  <w:marRight w:val="0"/>
                  <w:marTop w:val="0"/>
                  <w:marBottom w:val="0"/>
                  <w:divBdr>
                    <w:top w:val="none" w:sz="0" w:space="0" w:color="auto"/>
                    <w:left w:val="none" w:sz="0" w:space="0" w:color="auto"/>
                    <w:bottom w:val="none" w:sz="0" w:space="0" w:color="auto"/>
                    <w:right w:val="none" w:sz="0" w:space="0" w:color="auto"/>
                  </w:divBdr>
                  <w:divsChild>
                    <w:div w:id="1752966607">
                      <w:marLeft w:val="0"/>
                      <w:marRight w:val="0"/>
                      <w:marTop w:val="0"/>
                      <w:marBottom w:val="0"/>
                      <w:divBdr>
                        <w:top w:val="none" w:sz="0" w:space="0" w:color="auto"/>
                        <w:left w:val="none" w:sz="0" w:space="0" w:color="auto"/>
                        <w:bottom w:val="none" w:sz="0" w:space="0" w:color="auto"/>
                        <w:right w:val="none" w:sz="0" w:space="0" w:color="auto"/>
                      </w:divBdr>
                      <w:divsChild>
                        <w:div w:id="1539466583">
                          <w:marLeft w:val="0"/>
                          <w:marRight w:val="0"/>
                          <w:marTop w:val="0"/>
                          <w:marBottom w:val="0"/>
                          <w:divBdr>
                            <w:top w:val="none" w:sz="0" w:space="0" w:color="auto"/>
                            <w:left w:val="none" w:sz="0" w:space="0" w:color="auto"/>
                            <w:bottom w:val="none" w:sz="0" w:space="0" w:color="auto"/>
                            <w:right w:val="none" w:sz="0" w:space="0" w:color="auto"/>
                          </w:divBdr>
                          <w:divsChild>
                            <w:div w:id="1876841977">
                              <w:marLeft w:val="0"/>
                              <w:marRight w:val="0"/>
                              <w:marTop w:val="0"/>
                              <w:marBottom w:val="0"/>
                              <w:divBdr>
                                <w:top w:val="none" w:sz="0" w:space="0" w:color="auto"/>
                                <w:left w:val="none" w:sz="0" w:space="0" w:color="auto"/>
                                <w:bottom w:val="none" w:sz="0" w:space="0" w:color="auto"/>
                                <w:right w:val="none" w:sz="0" w:space="0" w:color="auto"/>
                              </w:divBdr>
                              <w:divsChild>
                                <w:div w:id="739788878">
                                  <w:marLeft w:val="0"/>
                                  <w:marRight w:val="0"/>
                                  <w:marTop w:val="0"/>
                                  <w:marBottom w:val="0"/>
                                  <w:divBdr>
                                    <w:top w:val="none" w:sz="0" w:space="0" w:color="auto"/>
                                    <w:left w:val="none" w:sz="0" w:space="0" w:color="auto"/>
                                    <w:bottom w:val="none" w:sz="0" w:space="0" w:color="auto"/>
                                    <w:right w:val="none" w:sz="0" w:space="0" w:color="auto"/>
                                  </w:divBdr>
                                  <w:divsChild>
                                    <w:div w:id="383062972">
                                      <w:marLeft w:val="0"/>
                                      <w:marRight w:val="0"/>
                                      <w:marTop w:val="0"/>
                                      <w:marBottom w:val="0"/>
                                      <w:divBdr>
                                        <w:top w:val="none" w:sz="0" w:space="0" w:color="auto"/>
                                        <w:left w:val="none" w:sz="0" w:space="0" w:color="auto"/>
                                        <w:bottom w:val="none" w:sz="0" w:space="0" w:color="auto"/>
                                        <w:right w:val="none" w:sz="0" w:space="0" w:color="auto"/>
                                      </w:divBdr>
                                      <w:divsChild>
                                        <w:div w:id="1303924111">
                                          <w:marLeft w:val="0"/>
                                          <w:marRight w:val="0"/>
                                          <w:marTop w:val="0"/>
                                          <w:marBottom w:val="0"/>
                                          <w:divBdr>
                                            <w:top w:val="none" w:sz="0" w:space="0" w:color="auto"/>
                                            <w:left w:val="none" w:sz="0" w:space="0" w:color="auto"/>
                                            <w:bottom w:val="none" w:sz="0" w:space="0" w:color="auto"/>
                                            <w:right w:val="none" w:sz="0" w:space="0" w:color="auto"/>
                                          </w:divBdr>
                                          <w:divsChild>
                                            <w:div w:id="2016957134">
                                              <w:marLeft w:val="0"/>
                                              <w:marRight w:val="0"/>
                                              <w:marTop w:val="0"/>
                                              <w:marBottom w:val="0"/>
                                              <w:divBdr>
                                                <w:top w:val="none" w:sz="0" w:space="0" w:color="auto"/>
                                                <w:left w:val="none" w:sz="0" w:space="0" w:color="auto"/>
                                                <w:bottom w:val="none" w:sz="0" w:space="0" w:color="auto"/>
                                                <w:right w:val="none" w:sz="0" w:space="0" w:color="auto"/>
                                              </w:divBdr>
                                              <w:divsChild>
                                                <w:div w:id="450788584">
                                                  <w:marLeft w:val="0"/>
                                                  <w:marRight w:val="0"/>
                                                  <w:marTop w:val="0"/>
                                                  <w:marBottom w:val="0"/>
                                                  <w:divBdr>
                                                    <w:top w:val="none" w:sz="0" w:space="0" w:color="auto"/>
                                                    <w:left w:val="none" w:sz="0" w:space="0" w:color="auto"/>
                                                    <w:bottom w:val="none" w:sz="0" w:space="0" w:color="auto"/>
                                                    <w:right w:val="none" w:sz="0" w:space="0" w:color="auto"/>
                                                  </w:divBdr>
                                                  <w:divsChild>
                                                    <w:div w:id="1705250094">
                                                      <w:marLeft w:val="0"/>
                                                      <w:marRight w:val="0"/>
                                                      <w:marTop w:val="0"/>
                                                      <w:marBottom w:val="0"/>
                                                      <w:divBdr>
                                                        <w:top w:val="none" w:sz="0" w:space="0" w:color="auto"/>
                                                        <w:left w:val="none" w:sz="0" w:space="0" w:color="auto"/>
                                                        <w:bottom w:val="none" w:sz="0" w:space="0" w:color="auto"/>
                                                        <w:right w:val="none" w:sz="0" w:space="0" w:color="auto"/>
                                                      </w:divBdr>
                                                      <w:divsChild>
                                                        <w:div w:id="1914270614">
                                                          <w:marLeft w:val="0"/>
                                                          <w:marRight w:val="0"/>
                                                          <w:marTop w:val="0"/>
                                                          <w:marBottom w:val="0"/>
                                                          <w:divBdr>
                                                            <w:top w:val="none" w:sz="0" w:space="0" w:color="auto"/>
                                                            <w:left w:val="none" w:sz="0" w:space="0" w:color="auto"/>
                                                            <w:bottom w:val="none" w:sz="0" w:space="0" w:color="auto"/>
                                                            <w:right w:val="none" w:sz="0" w:space="0" w:color="auto"/>
                                                          </w:divBdr>
                                                          <w:divsChild>
                                                            <w:div w:id="1326320170">
                                                              <w:marLeft w:val="0"/>
                                                              <w:marRight w:val="0"/>
                                                              <w:marTop w:val="0"/>
                                                              <w:marBottom w:val="0"/>
                                                              <w:divBdr>
                                                                <w:top w:val="none" w:sz="0" w:space="0" w:color="auto"/>
                                                                <w:left w:val="none" w:sz="0" w:space="0" w:color="auto"/>
                                                                <w:bottom w:val="none" w:sz="0" w:space="0" w:color="auto"/>
                                                                <w:right w:val="none" w:sz="0" w:space="0" w:color="auto"/>
                                                              </w:divBdr>
                                                              <w:divsChild>
                                                                <w:div w:id="1345596514">
                                                                  <w:marLeft w:val="0"/>
                                                                  <w:marRight w:val="0"/>
                                                                  <w:marTop w:val="0"/>
                                                                  <w:marBottom w:val="0"/>
                                                                  <w:divBdr>
                                                                    <w:top w:val="none" w:sz="0" w:space="0" w:color="auto"/>
                                                                    <w:left w:val="none" w:sz="0" w:space="0" w:color="auto"/>
                                                                    <w:bottom w:val="none" w:sz="0" w:space="0" w:color="auto"/>
                                                                    <w:right w:val="none" w:sz="0" w:space="0" w:color="auto"/>
                                                                  </w:divBdr>
                                                                  <w:divsChild>
                                                                    <w:div w:id="2020037770">
                                                                      <w:marLeft w:val="0"/>
                                                                      <w:marRight w:val="0"/>
                                                                      <w:marTop w:val="0"/>
                                                                      <w:marBottom w:val="0"/>
                                                                      <w:divBdr>
                                                                        <w:top w:val="none" w:sz="0" w:space="0" w:color="auto"/>
                                                                        <w:left w:val="none" w:sz="0" w:space="0" w:color="auto"/>
                                                                        <w:bottom w:val="none" w:sz="0" w:space="0" w:color="auto"/>
                                                                        <w:right w:val="none" w:sz="0" w:space="0" w:color="auto"/>
                                                                      </w:divBdr>
                                                                      <w:divsChild>
                                                                        <w:div w:id="1331176217">
                                                                          <w:marLeft w:val="0"/>
                                                                          <w:marRight w:val="0"/>
                                                                          <w:marTop w:val="0"/>
                                                                          <w:marBottom w:val="0"/>
                                                                          <w:divBdr>
                                                                            <w:top w:val="none" w:sz="0" w:space="0" w:color="auto"/>
                                                                            <w:left w:val="none" w:sz="0" w:space="0" w:color="auto"/>
                                                                            <w:bottom w:val="none" w:sz="0" w:space="0" w:color="auto"/>
                                                                            <w:right w:val="none" w:sz="0" w:space="0" w:color="auto"/>
                                                                          </w:divBdr>
                                                                          <w:divsChild>
                                                                            <w:div w:id="1421173105">
                                                                              <w:marLeft w:val="0"/>
                                                                              <w:marRight w:val="0"/>
                                                                              <w:marTop w:val="0"/>
                                                                              <w:marBottom w:val="0"/>
                                                                              <w:divBdr>
                                                                                <w:top w:val="none" w:sz="0" w:space="0" w:color="auto"/>
                                                                                <w:left w:val="none" w:sz="0" w:space="0" w:color="auto"/>
                                                                                <w:bottom w:val="none" w:sz="0" w:space="0" w:color="auto"/>
                                                                                <w:right w:val="none" w:sz="0" w:space="0" w:color="auto"/>
                                                                              </w:divBdr>
                                                                              <w:divsChild>
                                                                                <w:div w:id="787892601">
                                                                                  <w:marLeft w:val="0"/>
                                                                                  <w:marRight w:val="0"/>
                                                                                  <w:marTop w:val="0"/>
                                                                                  <w:marBottom w:val="0"/>
                                                                                  <w:divBdr>
                                                                                    <w:top w:val="none" w:sz="0" w:space="0" w:color="auto"/>
                                                                                    <w:left w:val="none" w:sz="0" w:space="0" w:color="auto"/>
                                                                                    <w:bottom w:val="none" w:sz="0" w:space="0" w:color="auto"/>
                                                                                    <w:right w:val="none" w:sz="0" w:space="0" w:color="auto"/>
                                                                                  </w:divBdr>
                                                                                  <w:divsChild>
                                                                                    <w:div w:id="921841018">
                                                                                      <w:marLeft w:val="0"/>
                                                                                      <w:marRight w:val="0"/>
                                                                                      <w:marTop w:val="0"/>
                                                                                      <w:marBottom w:val="0"/>
                                                                                      <w:divBdr>
                                                                                        <w:top w:val="none" w:sz="0" w:space="0" w:color="auto"/>
                                                                                        <w:left w:val="none" w:sz="0" w:space="0" w:color="auto"/>
                                                                                        <w:bottom w:val="none" w:sz="0" w:space="0" w:color="auto"/>
                                                                                        <w:right w:val="none" w:sz="0" w:space="0" w:color="auto"/>
                                                                                      </w:divBdr>
                                                                                      <w:divsChild>
                                                                                        <w:div w:id="1660037324">
                                                                                          <w:marLeft w:val="0"/>
                                                                                          <w:marRight w:val="0"/>
                                                                                          <w:marTop w:val="0"/>
                                                                                          <w:marBottom w:val="0"/>
                                                                                          <w:divBdr>
                                                                                            <w:top w:val="none" w:sz="0" w:space="0" w:color="auto"/>
                                                                                            <w:left w:val="none" w:sz="0" w:space="0" w:color="auto"/>
                                                                                            <w:bottom w:val="none" w:sz="0" w:space="0" w:color="auto"/>
                                                                                            <w:right w:val="none" w:sz="0" w:space="0" w:color="auto"/>
                                                                                          </w:divBdr>
                                                                                          <w:divsChild>
                                                                                            <w:div w:id="1246232819">
                                                                                              <w:marLeft w:val="0"/>
                                                                                              <w:marRight w:val="0"/>
                                                                                              <w:marTop w:val="0"/>
                                                                                              <w:marBottom w:val="0"/>
                                                                                              <w:divBdr>
                                                                                                <w:top w:val="none" w:sz="0" w:space="0" w:color="auto"/>
                                                                                                <w:left w:val="none" w:sz="0" w:space="0" w:color="auto"/>
                                                                                                <w:bottom w:val="none" w:sz="0" w:space="0" w:color="auto"/>
                                                                                                <w:right w:val="none" w:sz="0" w:space="0" w:color="auto"/>
                                                                                              </w:divBdr>
                                                                                              <w:divsChild>
                                                                                                <w:div w:id="413167008">
                                                                                                  <w:marLeft w:val="0"/>
                                                                                                  <w:marRight w:val="0"/>
                                                                                                  <w:marTop w:val="0"/>
                                                                                                  <w:marBottom w:val="0"/>
                                                                                                  <w:divBdr>
                                                                                                    <w:top w:val="none" w:sz="0" w:space="0" w:color="auto"/>
                                                                                                    <w:left w:val="none" w:sz="0" w:space="0" w:color="auto"/>
                                                                                                    <w:bottom w:val="none" w:sz="0" w:space="0" w:color="auto"/>
                                                                                                    <w:right w:val="none" w:sz="0" w:space="0" w:color="auto"/>
                                                                                                  </w:divBdr>
                                                                                                  <w:divsChild>
                                                                                                    <w:div w:id="261767406">
                                                                                                      <w:marLeft w:val="0"/>
                                                                                                      <w:marRight w:val="0"/>
                                                                                                      <w:marTop w:val="0"/>
                                                                                                      <w:marBottom w:val="0"/>
                                                                                                      <w:divBdr>
                                                                                                        <w:top w:val="none" w:sz="0" w:space="0" w:color="auto"/>
                                                                                                        <w:left w:val="none" w:sz="0" w:space="0" w:color="auto"/>
                                                                                                        <w:bottom w:val="none" w:sz="0" w:space="0" w:color="auto"/>
                                                                                                        <w:right w:val="none" w:sz="0" w:space="0" w:color="auto"/>
                                                                                                      </w:divBdr>
                                                                                                      <w:divsChild>
                                                                                                        <w:div w:id="1687752639">
                                                                                                          <w:marLeft w:val="0"/>
                                                                                                          <w:marRight w:val="0"/>
                                                                                                          <w:marTop w:val="0"/>
                                                                                                          <w:marBottom w:val="0"/>
                                                                                                          <w:divBdr>
                                                                                                            <w:top w:val="none" w:sz="0" w:space="0" w:color="auto"/>
                                                                                                            <w:left w:val="none" w:sz="0" w:space="0" w:color="auto"/>
                                                                                                            <w:bottom w:val="none" w:sz="0" w:space="0" w:color="auto"/>
                                                                                                            <w:right w:val="none" w:sz="0" w:space="0" w:color="auto"/>
                                                                                                          </w:divBdr>
                                                                                                          <w:divsChild>
                                                                                                            <w:div w:id="388843985">
                                                                                                              <w:marLeft w:val="0"/>
                                                                                                              <w:marRight w:val="0"/>
                                                                                                              <w:marTop w:val="0"/>
                                                                                                              <w:marBottom w:val="0"/>
                                                                                                              <w:divBdr>
                                                                                                                <w:top w:val="none" w:sz="0" w:space="0" w:color="auto"/>
                                                                                                                <w:left w:val="none" w:sz="0" w:space="0" w:color="auto"/>
                                                                                                                <w:bottom w:val="none" w:sz="0" w:space="0" w:color="auto"/>
                                                                                                                <w:right w:val="none" w:sz="0" w:space="0" w:color="auto"/>
                                                                                                              </w:divBdr>
                                                                                                              <w:divsChild>
                                                                                                                <w:div w:id="1694650387">
                                                                                                                  <w:marLeft w:val="0"/>
                                                                                                                  <w:marRight w:val="0"/>
                                                                                                                  <w:marTop w:val="0"/>
                                                                                                                  <w:marBottom w:val="0"/>
                                                                                                                  <w:divBdr>
                                                                                                                    <w:top w:val="none" w:sz="0" w:space="0" w:color="auto"/>
                                                                                                                    <w:left w:val="none" w:sz="0" w:space="0" w:color="auto"/>
                                                                                                                    <w:bottom w:val="none" w:sz="0" w:space="0" w:color="auto"/>
                                                                                                                    <w:right w:val="none" w:sz="0" w:space="0" w:color="auto"/>
                                                                                                                  </w:divBdr>
                                                                                                                  <w:divsChild>
                                                                                                                    <w:div w:id="1399396329">
                                                                                                                      <w:marLeft w:val="0"/>
                                                                                                                      <w:marRight w:val="0"/>
                                                                                                                      <w:marTop w:val="0"/>
                                                                                                                      <w:marBottom w:val="0"/>
                                                                                                                      <w:divBdr>
                                                                                                                        <w:top w:val="none" w:sz="0" w:space="0" w:color="auto"/>
                                                                                                                        <w:left w:val="none" w:sz="0" w:space="0" w:color="auto"/>
                                                                                                                        <w:bottom w:val="none" w:sz="0" w:space="0" w:color="auto"/>
                                                                                                                        <w:right w:val="none" w:sz="0" w:space="0" w:color="auto"/>
                                                                                                                      </w:divBdr>
                                                                                                                      <w:divsChild>
                                                                                                                        <w:div w:id="808518969">
                                                                                                                          <w:marLeft w:val="0"/>
                                                                                                                          <w:marRight w:val="0"/>
                                                                                                                          <w:marTop w:val="0"/>
                                                                                                                          <w:marBottom w:val="0"/>
                                                                                                                          <w:divBdr>
                                                                                                                            <w:top w:val="none" w:sz="0" w:space="0" w:color="auto"/>
                                                                                                                            <w:left w:val="none" w:sz="0" w:space="0" w:color="auto"/>
                                                                                                                            <w:bottom w:val="none" w:sz="0" w:space="0" w:color="auto"/>
                                                                                                                            <w:right w:val="none" w:sz="0" w:space="0" w:color="auto"/>
                                                                                                                          </w:divBdr>
                                                                                                                          <w:divsChild>
                                                                                                                            <w:div w:id="595214101">
                                                                                                                              <w:marLeft w:val="0"/>
                                                                                                                              <w:marRight w:val="0"/>
                                                                                                                              <w:marTop w:val="0"/>
                                                                                                                              <w:marBottom w:val="0"/>
                                                                                                                              <w:divBdr>
                                                                                                                                <w:top w:val="none" w:sz="0" w:space="0" w:color="auto"/>
                                                                                                                                <w:left w:val="none" w:sz="0" w:space="0" w:color="auto"/>
                                                                                                                                <w:bottom w:val="none" w:sz="0" w:space="0" w:color="auto"/>
                                                                                                                                <w:right w:val="none" w:sz="0" w:space="0" w:color="auto"/>
                                                                                                                              </w:divBdr>
                                                                                                                              <w:divsChild>
                                                                                                                                <w:div w:id="115514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894800">
      <w:bodyDiv w:val="1"/>
      <w:marLeft w:val="0"/>
      <w:marRight w:val="0"/>
      <w:marTop w:val="0"/>
      <w:marBottom w:val="0"/>
      <w:divBdr>
        <w:top w:val="none" w:sz="0" w:space="0" w:color="auto"/>
        <w:left w:val="none" w:sz="0" w:space="0" w:color="auto"/>
        <w:bottom w:val="none" w:sz="0" w:space="0" w:color="auto"/>
        <w:right w:val="none" w:sz="0" w:space="0" w:color="auto"/>
      </w:divBdr>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7295635">
      <w:bodyDiv w:val="1"/>
      <w:marLeft w:val="0"/>
      <w:marRight w:val="0"/>
      <w:marTop w:val="0"/>
      <w:marBottom w:val="0"/>
      <w:divBdr>
        <w:top w:val="none" w:sz="0" w:space="0" w:color="auto"/>
        <w:left w:val="none" w:sz="0" w:space="0" w:color="auto"/>
        <w:bottom w:val="none" w:sz="0" w:space="0" w:color="auto"/>
        <w:right w:val="none" w:sz="0" w:space="0" w:color="auto"/>
      </w:divBdr>
      <w:divsChild>
        <w:div w:id="1633711291">
          <w:marLeft w:val="720"/>
          <w:marRight w:val="0"/>
          <w:marTop w:val="67"/>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3970687">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565175">
      <w:bodyDiv w:val="1"/>
      <w:marLeft w:val="0"/>
      <w:marRight w:val="0"/>
      <w:marTop w:val="0"/>
      <w:marBottom w:val="0"/>
      <w:divBdr>
        <w:top w:val="none" w:sz="0" w:space="0" w:color="auto"/>
        <w:left w:val="none" w:sz="0" w:space="0" w:color="auto"/>
        <w:bottom w:val="none" w:sz="0" w:space="0" w:color="auto"/>
        <w:right w:val="none" w:sz="0" w:space="0" w:color="auto"/>
      </w:divBdr>
    </w:div>
    <w:div w:id="1767143402">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9864049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761866">
      <w:bodyDiv w:val="1"/>
      <w:marLeft w:val="0"/>
      <w:marRight w:val="0"/>
      <w:marTop w:val="0"/>
      <w:marBottom w:val="0"/>
      <w:divBdr>
        <w:top w:val="none" w:sz="0" w:space="0" w:color="auto"/>
        <w:left w:val="none" w:sz="0" w:space="0" w:color="auto"/>
        <w:bottom w:val="none" w:sz="0" w:space="0" w:color="auto"/>
        <w:right w:val="none" w:sz="0" w:space="0" w:color="auto"/>
      </w:divBdr>
    </w:div>
    <w:div w:id="2006282217">
      <w:bodyDiv w:val="1"/>
      <w:marLeft w:val="0"/>
      <w:marRight w:val="0"/>
      <w:marTop w:val="0"/>
      <w:marBottom w:val="0"/>
      <w:divBdr>
        <w:top w:val="none" w:sz="0" w:space="0" w:color="auto"/>
        <w:left w:val="none" w:sz="0" w:space="0" w:color="auto"/>
        <w:bottom w:val="none" w:sz="0" w:space="0" w:color="auto"/>
        <w:right w:val="none" w:sz="0" w:space="0" w:color="auto"/>
      </w:divBdr>
      <w:divsChild>
        <w:div w:id="1057556133">
          <w:marLeft w:val="2520"/>
          <w:marRight w:val="0"/>
          <w:marTop w:val="0"/>
          <w:marBottom w:val="115"/>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846B9A-75CF-456A-BEFF-ED14DC8F8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3</TotalTime>
  <Pages>5</Pages>
  <Words>1584</Words>
  <Characters>9033</Characters>
  <Application>Microsoft Office Word</Application>
  <DocSecurity>0</DocSecurity>
  <Lines>75</Lines>
  <Paragraphs>21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RAN1#76bis</vt:lpstr>
      <vt:lpstr>RAN1#74</vt:lpstr>
      <vt:lpstr>RAN1#74</vt:lpstr>
    </vt:vector>
  </TitlesOfParts>
  <Company>LG Electronics</Company>
  <LinksUpToDate>false</LinksUpToDate>
  <CharactersWithSpaces>10596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RAN1#76bis</dc:title>
  <dc:subject>small cell on/off</dc:subject>
  <dc:creator>LG Electronics</dc:creator>
  <cp:lastModifiedBy>yunjung1</cp:lastModifiedBy>
  <cp:revision>4</cp:revision>
  <cp:lastPrinted>2013-03-13T01:59:00Z</cp:lastPrinted>
  <dcterms:created xsi:type="dcterms:W3CDTF">2015-08-14T06:36:00Z</dcterms:created>
  <dcterms:modified xsi:type="dcterms:W3CDTF">2015-08-14T06:39:00Z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1387375787</vt:lpwstr>
  </property>
</Properties>
</file>